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color w:val="auto"/>
          <w:sz w:val="30"/>
          <w:szCs w:val="30"/>
        </w:rPr>
      </w:pPr>
    </w:p>
    <w:p>
      <w:pPr>
        <w:spacing w:line="520" w:lineRule="exact"/>
        <w:rPr>
          <w:color w:val="auto"/>
          <w:sz w:val="30"/>
          <w:szCs w:val="30"/>
        </w:rPr>
      </w:pPr>
    </w:p>
    <w:p>
      <w:pPr>
        <w:spacing w:line="520" w:lineRule="exact"/>
        <w:jc w:val="left"/>
        <w:rPr>
          <w:color w:val="auto"/>
        </w:rPr>
      </w:pPr>
    </w:p>
    <w:p>
      <w:pPr>
        <w:spacing w:line="520" w:lineRule="exact"/>
        <w:jc w:val="right"/>
        <w:rPr>
          <w:rFonts w:hint="eastAsia"/>
          <w:color w:val="auto"/>
        </w:rPr>
      </w:pPr>
      <w:r>
        <w:rPr>
          <w:color w:val="auto"/>
        </w:rPr>
        <w:t>粤技管〔20</w:t>
      </w:r>
      <w:r>
        <w:rPr>
          <w:rFonts w:hint="eastAsia"/>
          <w:color w:val="auto"/>
        </w:rPr>
        <w:t>22</w:t>
      </w:r>
      <w:r>
        <w:rPr>
          <w:color w:val="auto"/>
        </w:rPr>
        <w:t>〕</w:t>
      </w:r>
      <w:r>
        <w:rPr>
          <w:rFonts w:hint="eastAsia"/>
          <w:color w:val="auto"/>
          <w:lang w:val="en-US" w:eastAsia="zh-CN"/>
        </w:rPr>
        <w:t>71</w:t>
      </w:r>
      <w:bookmarkStart w:id="0" w:name="_GoBack"/>
      <w:bookmarkEnd w:id="0"/>
      <w:r>
        <w:rPr>
          <w:color w:val="auto"/>
        </w:rPr>
        <w:t>号</w:t>
      </w:r>
    </w:p>
    <w:p>
      <w:pPr>
        <w:spacing w:line="520" w:lineRule="exact"/>
        <w:rPr>
          <w:sz w:val="30"/>
          <w:szCs w:val="30"/>
        </w:rPr>
      </w:pPr>
    </w:p>
    <w:p>
      <w:pPr>
        <w:jc w:val="center"/>
        <w:rPr>
          <w:rFonts w:ascii="创艺简标宋" w:hAnsi="创艺简标宋" w:eastAsia="创艺简标宋"/>
          <w:bCs/>
          <w:sz w:val="40"/>
          <w:szCs w:val="40"/>
        </w:rPr>
      </w:pPr>
      <w:r>
        <w:rPr>
          <w:rFonts w:hint="eastAsia" w:ascii="创艺简标宋" w:hAnsi="创艺简标宋" w:eastAsia="创艺简标宋"/>
          <w:bCs/>
          <w:sz w:val="40"/>
          <w:szCs w:val="40"/>
        </w:rPr>
        <w:t>关于举办技工院校创业创新师资能力提升</w:t>
      </w:r>
    </w:p>
    <w:p>
      <w:pPr>
        <w:jc w:val="center"/>
        <w:rPr>
          <w:rFonts w:hint="eastAsia" w:ascii="创艺简标宋" w:hAnsi="创艺简标宋" w:eastAsia="创艺简标宋"/>
          <w:bCs/>
          <w:sz w:val="40"/>
          <w:szCs w:val="40"/>
        </w:rPr>
      </w:pPr>
      <w:r>
        <w:rPr>
          <w:rFonts w:hint="eastAsia" w:ascii="创艺简标宋" w:hAnsi="创艺简标宋" w:eastAsia="创艺简标宋"/>
          <w:bCs/>
          <w:sz w:val="40"/>
          <w:szCs w:val="40"/>
        </w:rPr>
        <w:t>训练营的通知</w:t>
      </w:r>
    </w:p>
    <w:p>
      <w:pPr>
        <w:jc w:val="left"/>
        <w:rPr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各地级以上市人力资源和社会保障局</w:t>
      </w:r>
      <w:r>
        <w:rPr>
          <w:rFonts w:hint="eastAsia"/>
          <w:color w:val="auto"/>
          <w:kern w:val="0"/>
          <w:szCs w:val="32"/>
        </w:rPr>
        <w:t>职业能力建设（培训就业、技工教育管理）科（处）</w:t>
      </w:r>
      <w:r>
        <w:rPr>
          <w:color w:val="auto"/>
          <w:kern w:val="0"/>
          <w:szCs w:val="32"/>
        </w:rPr>
        <w:t>，各</w:t>
      </w:r>
      <w:r>
        <w:rPr>
          <w:rFonts w:hint="eastAsia"/>
          <w:color w:val="auto"/>
          <w:kern w:val="0"/>
          <w:szCs w:val="32"/>
        </w:rPr>
        <w:t>有关</w:t>
      </w:r>
      <w:r>
        <w:rPr>
          <w:color w:val="auto"/>
          <w:kern w:val="0"/>
          <w:szCs w:val="32"/>
        </w:rPr>
        <w:t>技工院校</w:t>
      </w:r>
      <w:r>
        <w:rPr>
          <w:rFonts w:hint="eastAsia"/>
          <w:color w:val="auto"/>
          <w:kern w:val="0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宋体" w:hAnsi="宋体"/>
          <w:color w:val="auto"/>
        </w:rPr>
      </w:pPr>
      <w:r>
        <w:rPr>
          <w:rFonts w:hint="eastAsia" w:ascii="仿宋_GB2312" w:hAnsi="Calibri"/>
          <w:szCs w:val="32"/>
        </w:rPr>
        <w:t>根据我省</w:t>
      </w:r>
      <w:r>
        <w:rPr>
          <w:rFonts w:hint="default" w:ascii="Times New Roman" w:hAnsi="Times New Roman" w:cs="Times New Roman"/>
          <w:szCs w:val="32"/>
        </w:rPr>
        <w:t>2022</w:t>
      </w:r>
      <w:r>
        <w:rPr>
          <w:rFonts w:hint="eastAsia" w:ascii="仿宋_GB2312" w:hAnsi="Calibri"/>
          <w:szCs w:val="32"/>
        </w:rPr>
        <w:t>年技工院校师资培训工作计划，为进一步提高教师</w:t>
      </w:r>
      <w:r>
        <w:rPr>
          <w:rFonts w:hint="eastAsia"/>
          <w:color w:val="auto"/>
        </w:rPr>
        <w:t>创业创新技能与实践指导能力</w:t>
      </w:r>
      <w:r>
        <w:rPr>
          <w:rFonts w:hint="eastAsia" w:ascii="仿宋_GB2312" w:hAnsi="Calibri"/>
          <w:szCs w:val="32"/>
        </w:rPr>
        <w:t>，定于</w:t>
      </w:r>
      <w:r>
        <w:rPr>
          <w:rFonts w:hint="eastAsia" w:ascii="Times New Roman" w:hAnsi="Times New Roman" w:cs="Times New Roman"/>
          <w:szCs w:val="32"/>
        </w:rPr>
        <w:t>2022</w:t>
      </w:r>
      <w:r>
        <w:rPr>
          <w:rFonts w:hint="eastAsia" w:ascii="仿宋_GB2312" w:hAnsi="Calibri"/>
          <w:szCs w:val="32"/>
        </w:rPr>
        <w:t>年</w:t>
      </w:r>
      <w:r>
        <w:rPr>
          <w:rFonts w:hint="eastAsia" w:ascii="Times New Roman" w:hAnsi="Times New Roman" w:cs="Times New Roman"/>
          <w:szCs w:val="32"/>
        </w:rPr>
        <w:t>1</w:t>
      </w:r>
      <w:r>
        <w:rPr>
          <w:rFonts w:hint="default" w:ascii="Times New Roman" w:hAnsi="Times New Roman" w:cs="Times New Roman"/>
          <w:szCs w:val="32"/>
        </w:rPr>
        <w:t>2</w:t>
      </w:r>
      <w:r>
        <w:rPr>
          <w:rFonts w:hint="eastAsia" w:ascii="仿宋_GB2312" w:hAnsi="Calibri"/>
          <w:szCs w:val="32"/>
        </w:rPr>
        <w:t xml:space="preserve">月举办技工院校创业创新师资能力提升训练营。现就有关事项通知如下： </w:t>
      </w:r>
      <w:r>
        <w:rPr>
          <w:rFonts w:hint="eastAsia"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eastAsia="黑体"/>
          <w:bCs/>
          <w:color w:val="auto"/>
          <w:kern w:val="0"/>
          <w:szCs w:val="32"/>
        </w:rPr>
      </w:pPr>
      <w:r>
        <w:rPr>
          <w:rFonts w:hint="eastAsia" w:eastAsia="黑体"/>
          <w:bCs/>
          <w:color w:val="auto"/>
          <w:kern w:val="0"/>
          <w:szCs w:val="32"/>
          <w:lang w:val="en-US" w:eastAsia="zh-CN"/>
        </w:rPr>
        <w:t>一、</w:t>
      </w:r>
      <w:r>
        <w:rPr>
          <w:rFonts w:eastAsia="黑体"/>
          <w:bCs/>
          <w:color w:val="auto"/>
          <w:kern w:val="0"/>
          <w:szCs w:val="32"/>
        </w:rPr>
        <w:t>培训</w:t>
      </w:r>
      <w:r>
        <w:rPr>
          <w:rFonts w:hint="eastAsia" w:eastAsia="黑体"/>
          <w:bCs/>
          <w:color w:val="auto"/>
          <w:kern w:val="0"/>
          <w:szCs w:val="32"/>
        </w:rPr>
        <w:t>目标和内容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/>
          <w:color w:val="auto"/>
          <w:kern w:val="0"/>
        </w:rPr>
      </w:pPr>
      <w:r>
        <w:rPr>
          <w:rFonts w:hint="eastAsia"/>
          <w:color w:val="auto"/>
          <w:kern w:val="0"/>
        </w:rPr>
        <w:t>（一）培训目标：</w:t>
      </w:r>
      <w:r>
        <w:rPr>
          <w:color w:val="auto"/>
          <w:kern w:val="0"/>
        </w:rPr>
        <w:t>通过培训</w:t>
      </w:r>
      <w:r>
        <w:rPr>
          <w:rFonts w:hint="eastAsia"/>
          <w:color w:val="auto"/>
          <w:kern w:val="0"/>
        </w:rPr>
        <w:t>，</w:t>
      </w:r>
      <w:r>
        <w:rPr>
          <w:rFonts w:hint="eastAsia" w:ascii="仿宋_GB2312" w:hAnsi="Calibri"/>
          <w:szCs w:val="32"/>
        </w:rPr>
        <w:t>使学员深入了解创业创新大赛的相关内容及参赛技巧，理解创业创新课程思政的建设路径以及专业课程体系建设思路，掌握创业创新师资培训创新思维方法、创业计划书的撰写</w:t>
      </w:r>
      <w:r>
        <w:rPr>
          <w:rFonts w:hint="eastAsia" w:ascii="仿宋_GB2312" w:hAnsi="Calibri"/>
          <w:szCs w:val="32"/>
          <w:lang w:val="en-US" w:eastAsia="zh-CN"/>
        </w:rPr>
        <w:t>及</w:t>
      </w:r>
      <w:r>
        <w:rPr>
          <w:rFonts w:hint="eastAsia" w:ascii="仿宋_GB2312" w:hAnsi="Calibri"/>
          <w:szCs w:val="32"/>
        </w:rPr>
        <w:t>高效创业团队的组建技巧，</w:t>
      </w:r>
      <w:r>
        <w:rPr>
          <w:rFonts w:hint="eastAsia"/>
          <w:color w:val="auto"/>
          <w:kern w:val="0"/>
          <w:szCs w:val="32"/>
        </w:rPr>
        <w:t>提升创业创新指导、培训和服务能力，从而全面提高创业创新教育教学质量。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color w:val="auto"/>
          <w:kern w:val="0"/>
        </w:rPr>
      </w:pPr>
      <w:r>
        <w:rPr>
          <w:rFonts w:hint="eastAsia"/>
          <w:color w:val="auto"/>
          <w:kern w:val="0"/>
        </w:rPr>
        <w:t>（二）培训内容：技工院校</w:t>
      </w:r>
      <w:r>
        <w:rPr>
          <w:rFonts w:hint="eastAsia" w:ascii="仿宋_GB2312" w:hAnsi="Calibri"/>
          <w:szCs w:val="32"/>
        </w:rPr>
        <w:t>创业创新课程体系建设</w:t>
      </w:r>
      <w:r>
        <w:rPr>
          <w:rFonts w:hint="eastAsia"/>
          <w:color w:val="auto"/>
          <w:kern w:val="0"/>
        </w:rPr>
        <w:t>；</w:t>
      </w:r>
      <w:r>
        <w:rPr>
          <w:rFonts w:hint="eastAsia" w:ascii="仿宋_GB2312" w:hAnsi="Calibri"/>
          <w:szCs w:val="32"/>
          <w:highlight w:val="none"/>
        </w:rPr>
        <w:t>创业创新课程</w:t>
      </w:r>
      <w:r>
        <w:rPr>
          <w:rFonts w:hint="eastAsia" w:ascii="仿宋_GB2312" w:hAnsi="Calibri"/>
          <w:szCs w:val="32"/>
          <w:highlight w:val="none"/>
          <w:lang w:val="en-US" w:eastAsia="zh-CN"/>
        </w:rPr>
        <w:t>思政的</w:t>
      </w:r>
      <w:r>
        <w:rPr>
          <w:rFonts w:hint="eastAsia" w:ascii="仿宋_GB2312" w:hAnsi="Calibri"/>
          <w:szCs w:val="32"/>
          <w:highlight w:val="none"/>
        </w:rPr>
        <w:t>建设路径；</w:t>
      </w:r>
      <w:r>
        <w:rPr>
          <w:rFonts w:hint="eastAsia" w:ascii="仿宋_GB2312" w:hAnsi="Calibri"/>
          <w:szCs w:val="32"/>
        </w:rPr>
        <w:t>创业计划书的撰写与指导；创新思维与方法的应用；组建高效创业团队的技巧；视觉化呈现的技巧；创业创新大赛介绍与案例分析；创业创新大赛的参赛技巧与参赛事项指导。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eastAsia="黑体"/>
          <w:bCs/>
          <w:color w:val="auto"/>
          <w:szCs w:val="32"/>
        </w:rPr>
      </w:pPr>
      <w:r>
        <w:rPr>
          <w:rFonts w:eastAsia="黑体"/>
          <w:bCs/>
          <w:color w:val="auto"/>
          <w:szCs w:val="32"/>
        </w:rPr>
        <w:t>二、培训对象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全省各技工院校从事</w:t>
      </w:r>
      <w:r>
        <w:rPr>
          <w:rFonts w:hint="eastAsia"/>
          <w:color w:val="auto"/>
        </w:rPr>
        <w:t>创业创新相关工作的教师、</w:t>
      </w:r>
      <w:r>
        <w:rPr>
          <w:rFonts w:hint="eastAsia"/>
          <w:color w:val="auto"/>
          <w:kern w:val="0"/>
          <w:szCs w:val="32"/>
        </w:rPr>
        <w:t>教学管理人</w:t>
      </w:r>
      <w:r>
        <w:rPr>
          <w:rFonts w:hint="eastAsia" w:ascii="仿宋_GB2312" w:hAnsi="仿宋_GB2312" w:cs="仿宋_GB2312"/>
          <w:color w:val="auto"/>
          <w:kern w:val="0"/>
          <w:szCs w:val="32"/>
        </w:rPr>
        <w:t>员，</w:t>
      </w:r>
      <w:r>
        <w:rPr>
          <w:rFonts w:hint="eastAsia"/>
          <w:color w:val="auto"/>
          <w:kern w:val="0"/>
          <w:szCs w:val="32"/>
          <w:highlight w:val="none"/>
        </w:rPr>
        <w:t>计划培训</w:t>
      </w:r>
      <w:r>
        <w:rPr>
          <w:rFonts w:hint="eastAsia"/>
          <w:kern w:val="0"/>
          <w:szCs w:val="32"/>
          <w:highlight w:val="none"/>
        </w:rPr>
        <w:t>30</w:t>
      </w:r>
      <w:r>
        <w:rPr>
          <w:rFonts w:hint="eastAsia"/>
          <w:color w:val="auto"/>
          <w:kern w:val="0"/>
          <w:szCs w:val="32"/>
          <w:highlight w:val="none"/>
        </w:rPr>
        <w:t>人</w:t>
      </w:r>
      <w:r>
        <w:rPr>
          <w:rFonts w:hint="eastAsia"/>
          <w:bCs/>
          <w:color w:val="auto"/>
          <w:kern w:val="0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eastAsia="黑体"/>
          <w:bCs/>
          <w:color w:val="auto"/>
          <w:szCs w:val="32"/>
        </w:rPr>
      </w:pPr>
      <w:r>
        <w:rPr>
          <w:rFonts w:eastAsia="黑体"/>
          <w:bCs/>
          <w:color w:val="auto"/>
          <w:szCs w:val="32"/>
        </w:rPr>
        <w:t>三、培训师资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ascii="仿宋_GB2312" w:hAnsi="宋体"/>
          <w:b/>
          <w:kern w:val="0"/>
          <w:sz w:val="28"/>
          <w:szCs w:val="28"/>
        </w:rPr>
      </w:pPr>
      <w:r>
        <w:rPr>
          <w:rFonts w:hint="eastAsia"/>
          <w:color w:val="auto"/>
          <w:kern w:val="0"/>
          <w:szCs w:val="32"/>
        </w:rPr>
        <w:t>本次培训拟邀请广东技术师范大学省级一流本科专业负责人、第一届全国技工院校学生创业创新大赛评审专家、广东省“众创杯”技能工匠评审专家、硕士研究生导师、广东省工业和信息化产业发展专项资金项目产业类专家</w:t>
      </w:r>
      <w:r>
        <w:rPr>
          <w:rFonts w:hint="eastAsia"/>
          <w:b/>
          <w:bCs/>
          <w:color w:val="auto"/>
          <w:kern w:val="0"/>
          <w:szCs w:val="32"/>
        </w:rPr>
        <w:t>陈芸</w:t>
      </w:r>
      <w:r>
        <w:rPr>
          <w:rFonts w:hint="eastAsia"/>
          <w:color w:val="auto"/>
          <w:kern w:val="0"/>
          <w:szCs w:val="32"/>
        </w:rPr>
        <w:t>副教授，马兰花中国创业培训项目国家级培训师、网络创业培训讲师、教育部高级个人教育规划师、国家二级企业咨询师、内蒙古犁文斋教育咨询有限公司总经理</w:t>
      </w:r>
      <w:r>
        <w:rPr>
          <w:rFonts w:hint="eastAsia"/>
          <w:b/>
          <w:bCs/>
          <w:color w:val="auto"/>
          <w:kern w:val="0"/>
          <w:szCs w:val="32"/>
        </w:rPr>
        <w:t>巴日夫</w:t>
      </w:r>
      <w:r>
        <w:rPr>
          <w:rFonts w:hint="eastAsia"/>
          <w:color w:val="auto"/>
          <w:kern w:val="0"/>
          <w:szCs w:val="32"/>
        </w:rPr>
        <w:t>，翰智集团-广东翰智数字科技有限公司总裁、中国技术创业协会创新创业工委会副秘书长、人社部技工院校学生创业创新大赛国赛评委、工信部产教融合产业教授、广东省职业院校创新创业教学指导委员会委员、广东省“众创杯”创业创新导师</w:t>
      </w:r>
      <w:r>
        <w:rPr>
          <w:rFonts w:hint="eastAsia"/>
          <w:b/>
          <w:bCs/>
          <w:color w:val="auto"/>
          <w:kern w:val="0"/>
          <w:szCs w:val="32"/>
        </w:rPr>
        <w:t>陈少强</w:t>
      </w:r>
      <w:r>
        <w:rPr>
          <w:rFonts w:hint="eastAsia"/>
          <w:color w:val="auto"/>
          <w:kern w:val="0"/>
          <w:szCs w:val="32"/>
        </w:rPr>
        <w:t xml:space="preserve">， </w:t>
      </w:r>
      <w:r>
        <w:rPr>
          <w:rFonts w:hint="eastAsia"/>
          <w:color w:val="auto"/>
          <w:kern w:val="0"/>
          <w:szCs w:val="32"/>
          <w:highlight w:val="none"/>
        </w:rPr>
        <w:t>2022年第三届全国讲师大赛网创赛道全国前十获得者</w:t>
      </w:r>
      <w:r>
        <w:rPr>
          <w:rFonts w:hint="eastAsia"/>
          <w:b/>
          <w:bCs/>
          <w:color w:val="auto"/>
          <w:kern w:val="0"/>
          <w:szCs w:val="32"/>
        </w:rPr>
        <w:t>杨波</w:t>
      </w:r>
      <w:r>
        <w:rPr>
          <w:rFonts w:hint="eastAsia"/>
          <w:color w:val="auto"/>
          <w:kern w:val="0"/>
          <w:szCs w:val="32"/>
        </w:rPr>
        <w:t>（</w:t>
      </w:r>
      <w:r>
        <w:rPr>
          <w:rFonts w:hint="eastAsia"/>
          <w:color w:val="auto"/>
          <w:kern w:val="0"/>
          <w:szCs w:val="32"/>
          <w:lang w:val="en-US" w:eastAsia="zh-CN"/>
        </w:rPr>
        <w:t>培训</w:t>
      </w:r>
      <w:r>
        <w:rPr>
          <w:rFonts w:hint="eastAsia"/>
          <w:color w:val="auto"/>
          <w:kern w:val="0"/>
          <w:szCs w:val="32"/>
        </w:rPr>
        <w:t>创业学员8000人，培养SYB讲师400多人）等专家进行授课。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eastAsia="黑体"/>
          <w:bCs/>
          <w:color w:val="auto"/>
          <w:szCs w:val="32"/>
        </w:rPr>
      </w:pPr>
      <w:r>
        <w:rPr>
          <w:rFonts w:eastAsia="黑体"/>
          <w:bCs/>
          <w:color w:val="auto"/>
          <w:szCs w:val="32"/>
        </w:rPr>
        <w:t>四、培训安排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（一）</w:t>
      </w:r>
      <w:r>
        <w:rPr>
          <w:color w:val="auto"/>
          <w:kern w:val="0"/>
          <w:szCs w:val="32"/>
        </w:rPr>
        <w:t>具体培训工作由广东省国防科技技师学院</w:t>
      </w:r>
      <w:r>
        <w:rPr>
          <w:rFonts w:hint="eastAsia"/>
          <w:kern w:val="0"/>
          <w:szCs w:val="32"/>
        </w:rPr>
        <w:t>（广东省技工教育师资培训学院）</w:t>
      </w:r>
      <w:r>
        <w:rPr>
          <w:color w:val="auto"/>
          <w:kern w:val="0"/>
          <w:szCs w:val="32"/>
        </w:rPr>
        <w:t>承办</w:t>
      </w:r>
      <w:r>
        <w:rPr>
          <w:rFonts w:hint="eastAsia"/>
          <w:color w:val="auto"/>
          <w:kern w:val="0"/>
          <w:szCs w:val="32"/>
        </w:rPr>
        <w:t>。</w:t>
      </w:r>
    </w:p>
    <w:p>
      <w:pPr>
        <w:keepNext w:val="0"/>
        <w:keepLines w:val="0"/>
        <w:pageBreakBefore w:val="0"/>
        <w:tabs>
          <w:tab w:val="center" w:pos="4422"/>
        </w:tabs>
        <w:kinsoku/>
        <w:overflowPunct/>
        <w:topLinePunct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/>
          <w:b/>
          <w:bCs/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（二）</w:t>
      </w:r>
      <w:r>
        <w:rPr>
          <w:color w:val="auto"/>
          <w:kern w:val="0"/>
          <w:szCs w:val="32"/>
        </w:rPr>
        <w:t>培训方法：</w:t>
      </w:r>
      <w:r>
        <w:rPr>
          <w:rFonts w:hint="eastAsia"/>
          <w:color w:val="auto"/>
          <w:kern w:val="0"/>
          <w:szCs w:val="32"/>
        </w:rPr>
        <w:t>本次培训</w:t>
      </w:r>
      <w:r>
        <w:rPr>
          <w:rFonts w:hint="eastAsia"/>
          <w:b/>
          <w:bCs/>
          <w:color w:val="auto"/>
          <w:kern w:val="0"/>
          <w:szCs w:val="32"/>
        </w:rPr>
        <w:t>通过“腾讯会议”平台开展线上培训。</w:t>
      </w:r>
      <w:r>
        <w:rPr>
          <w:rFonts w:hint="eastAsia"/>
          <w:color w:val="auto"/>
          <w:kern w:val="0"/>
          <w:szCs w:val="32"/>
        </w:rPr>
        <w:t>参训学员需在手机或电脑端安装“腾讯会议”软件，</w:t>
      </w:r>
      <w:r>
        <w:rPr>
          <w:rFonts w:hint="eastAsia"/>
          <w:b/>
          <w:bCs/>
          <w:color w:val="auto"/>
          <w:kern w:val="0"/>
          <w:szCs w:val="32"/>
        </w:rPr>
        <w:t>根据班主任下发的腾讯会议号按时入会参加学习。</w:t>
      </w:r>
    </w:p>
    <w:p>
      <w:pPr>
        <w:keepNext w:val="0"/>
        <w:keepLines w:val="0"/>
        <w:pageBreakBefore w:val="0"/>
        <w:tabs>
          <w:tab w:val="center" w:pos="4422"/>
        </w:tabs>
        <w:kinsoku/>
        <w:overflowPunct/>
        <w:topLinePunct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（三）</w:t>
      </w:r>
      <w:r>
        <w:rPr>
          <w:color w:val="auto"/>
          <w:kern w:val="0"/>
          <w:szCs w:val="32"/>
        </w:rPr>
        <w:t>培训时</w:t>
      </w:r>
      <w:r>
        <w:rPr>
          <w:rFonts w:hint="eastAsia" w:ascii="仿宋_GB2312" w:hAnsi="仿宋_GB2312" w:cs="仿宋_GB2312"/>
          <w:color w:val="auto"/>
          <w:kern w:val="0"/>
          <w:szCs w:val="32"/>
        </w:rPr>
        <w:t>间：</w:t>
      </w:r>
      <w:r>
        <w:rPr>
          <w:rFonts w:hint="eastAsia"/>
          <w:kern w:val="0"/>
          <w:szCs w:val="32"/>
        </w:rPr>
        <w:t>4</w:t>
      </w:r>
      <w:r>
        <w:rPr>
          <w:rFonts w:hint="eastAsia" w:ascii="仿宋_GB2312" w:hAnsi="仿宋_GB2312" w:cs="仿宋_GB2312"/>
          <w:color w:val="auto"/>
          <w:kern w:val="0"/>
          <w:szCs w:val="32"/>
        </w:rPr>
        <w:t>天。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20" w:firstLineChars="196"/>
        <w:textAlignment w:val="auto"/>
        <w:rPr>
          <w:rFonts w:hint="eastAsia"/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（四）培训要求：学员要严格遵守线上培训课堂纪律，按时认真全程参训。各技工院校要及时调整参训</w:t>
      </w:r>
      <w:r>
        <w:rPr>
          <w:rFonts w:hint="eastAsia"/>
          <w:color w:val="auto"/>
          <w:kern w:val="0"/>
          <w:szCs w:val="32"/>
          <w:lang w:val="en-US" w:eastAsia="zh-CN"/>
        </w:rPr>
        <w:t>教师</w:t>
      </w:r>
      <w:r>
        <w:rPr>
          <w:rFonts w:hint="eastAsia"/>
          <w:color w:val="auto"/>
          <w:kern w:val="0"/>
          <w:szCs w:val="32"/>
        </w:rPr>
        <w:t>工作安排，保障教师培训时间。承训学校</w:t>
      </w:r>
      <w:r>
        <w:rPr>
          <w:rFonts w:hint="eastAsia"/>
          <w:color w:val="auto"/>
          <w:kern w:val="0"/>
          <w:szCs w:val="32"/>
          <w:lang w:eastAsia="zh-CN"/>
        </w:rPr>
        <w:t>将</w:t>
      </w:r>
      <w:r>
        <w:rPr>
          <w:rFonts w:hint="eastAsia"/>
          <w:color w:val="auto"/>
          <w:kern w:val="0"/>
          <w:szCs w:val="32"/>
        </w:rPr>
        <w:t>不定时抽查学员参训状况，开展课堂考核，确保线上培训效果。培训合格者将颁发继续教育证书。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20" w:firstLineChars="196"/>
        <w:textAlignment w:val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五、培训时间及地点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rFonts w:hint="eastAsia"/>
          <w:kern w:val="0"/>
          <w:szCs w:val="32"/>
        </w:rPr>
        <w:t>培训时间：2022年11月30日—12月3日。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eastAsia="黑体"/>
          <w:bCs/>
          <w:szCs w:val="32"/>
        </w:rPr>
      </w:pPr>
      <w:r>
        <w:rPr>
          <w:rFonts w:hint="eastAsia" w:eastAsia="黑体"/>
          <w:bCs/>
          <w:szCs w:val="32"/>
        </w:rPr>
        <w:t>六、培训费用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免培训费。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20" w:firstLineChars="196"/>
        <w:textAlignment w:val="auto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七、报名方式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/>
          <w:kern w:val="0"/>
          <w:szCs w:val="32"/>
        </w:rPr>
      </w:pPr>
      <w:r>
        <w:rPr>
          <w:b/>
          <w:bCs/>
          <w:kern w:val="0"/>
          <w:szCs w:val="32"/>
        </w:rPr>
        <w:t>请各学校</w:t>
      </w:r>
      <w:r>
        <w:rPr>
          <w:rFonts w:hint="eastAsia"/>
          <w:b/>
          <w:bCs/>
          <w:kern w:val="0"/>
          <w:szCs w:val="32"/>
        </w:rPr>
        <w:t>于11月</w:t>
      </w:r>
      <w:r>
        <w:rPr>
          <w:b/>
          <w:bCs/>
          <w:kern w:val="0"/>
          <w:szCs w:val="32"/>
        </w:rPr>
        <w:t>2</w:t>
      </w:r>
      <w:r>
        <w:rPr>
          <w:rFonts w:hint="eastAsia"/>
          <w:b/>
          <w:bCs/>
          <w:kern w:val="0"/>
          <w:szCs w:val="32"/>
          <w:lang w:val="en-US" w:eastAsia="zh-CN"/>
        </w:rPr>
        <w:t>7</w:t>
      </w:r>
      <w:r>
        <w:rPr>
          <w:b/>
          <w:bCs/>
          <w:kern w:val="0"/>
          <w:szCs w:val="32"/>
        </w:rPr>
        <w:t>日以前将报名回执发送电子邮箱</w:t>
      </w:r>
      <w:r>
        <w:rPr>
          <w:rFonts w:hint="eastAsia"/>
          <w:b/>
          <w:bCs/>
          <w:kern w:val="0"/>
          <w:szCs w:val="32"/>
        </w:rPr>
        <w:t>：gfszpx@163.com，联系人：李淑琴，电话：020-36457916，13826425756。</w:t>
      </w:r>
      <w:r>
        <w:rPr>
          <w:rFonts w:hint="eastAsia"/>
          <w:kern w:val="0"/>
          <w:szCs w:val="32"/>
        </w:rPr>
        <w:t>根据报名先后确定培训人员名单，额满即止。报名经确认成功后，各学校原则上不得随意更换参训人员。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600" w:lineRule="exact"/>
        <w:ind w:firstLine="620" w:firstLineChars="196"/>
        <w:textAlignment w:val="auto"/>
        <w:rPr>
          <w:bCs/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省厅技工教育管理处联系人：</w:t>
      </w:r>
      <w:r>
        <w:rPr>
          <w:rFonts w:hint="eastAsia"/>
          <w:color w:val="auto"/>
          <w:kern w:val="0"/>
          <w:szCs w:val="32"/>
        </w:rPr>
        <w:t>朱仲宇，电话：020-83333247</w:t>
      </w:r>
      <w:r>
        <w:rPr>
          <w:bCs/>
          <w:color w:val="auto"/>
          <w:kern w:val="0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/>
          <w:kern w:val="0"/>
          <w:szCs w:val="32"/>
        </w:rPr>
      </w:pPr>
      <w:r>
        <w:rPr>
          <w:kern w:val="0"/>
          <w:szCs w:val="32"/>
        </w:rPr>
        <w:t>通知的电子版可在广东省技工教育师资培训学院网站</w:t>
      </w:r>
      <w:r>
        <w:rPr>
          <w:rFonts w:hint="eastAsia"/>
          <w:kern w:val="0"/>
          <w:szCs w:val="32"/>
        </w:rPr>
        <w:t>（http://www.gdttcte.com）“省国防中心开班通知”</w:t>
      </w:r>
      <w:r>
        <w:rPr>
          <w:kern w:val="0"/>
          <w:szCs w:val="32"/>
        </w:rPr>
        <w:t>栏目中下载</w:t>
      </w:r>
      <w:r>
        <w:rPr>
          <w:rFonts w:hint="eastAsia"/>
          <w:kern w:val="0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left="1409" w:leftChars="202" w:hanging="771" w:hangingChars="244"/>
        <w:jc w:val="left"/>
        <w:textAlignment w:val="auto"/>
        <w:rPr>
          <w:color w:val="auto"/>
          <w:kern w:val="0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left="1409" w:leftChars="202" w:hanging="771" w:hangingChars="244"/>
        <w:jc w:val="left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附件：</w:t>
      </w:r>
      <w:r>
        <w:rPr>
          <w:rFonts w:hint="eastAsia"/>
          <w:color w:val="auto"/>
          <w:kern w:val="0"/>
          <w:szCs w:val="32"/>
        </w:rPr>
        <w:t>1．</w:t>
      </w:r>
      <w:r>
        <w:rPr>
          <w:rFonts w:hint="eastAsia" w:ascii="仿宋_GB2312" w:hAnsi="Calibri"/>
          <w:szCs w:val="32"/>
        </w:rPr>
        <w:t>创业创新师资能力提升训练营</w:t>
      </w:r>
      <w:r>
        <w:rPr>
          <w:color w:val="auto"/>
          <w:kern w:val="0"/>
          <w:szCs w:val="32"/>
        </w:rPr>
        <w:t>课程安排表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197"/>
        </w:tabs>
        <w:kinsoku/>
        <w:overflowPunct/>
        <w:topLinePunct w:val="0"/>
        <w:autoSpaceDN/>
        <w:bidi w:val="0"/>
        <w:adjustRightInd/>
        <w:snapToGrid/>
        <w:spacing w:line="600" w:lineRule="exact"/>
        <w:ind w:firstLine="1580"/>
        <w:jc w:val="left"/>
        <w:textAlignment w:val="auto"/>
        <w:rPr>
          <w:rFonts w:hint="eastAsia"/>
        </w:rPr>
      </w:pPr>
      <w:r>
        <w:rPr>
          <w:rFonts w:hint="eastAsia" w:ascii="仿宋_GB2312" w:hAnsi="Calibri"/>
          <w:szCs w:val="32"/>
        </w:rPr>
        <w:t>创业创新师资能力提升训练营</w:t>
      </w:r>
      <w:r>
        <w:rPr>
          <w:kern w:val="0"/>
          <w:szCs w:val="32"/>
        </w:rPr>
        <w:t>报名表</w:t>
      </w:r>
    </w:p>
    <w:p>
      <w:pPr>
        <w:spacing w:line="520" w:lineRule="exact"/>
        <w:ind w:firstLine="1896" w:firstLineChars="600"/>
        <w:jc w:val="right"/>
        <w:rPr>
          <w:rFonts w:hint="eastAsia"/>
          <w:color w:val="auto"/>
          <w:szCs w:val="32"/>
        </w:rPr>
      </w:pPr>
    </w:p>
    <w:p>
      <w:pPr>
        <w:spacing w:line="520" w:lineRule="exact"/>
        <w:ind w:right="316" w:firstLine="1896" w:firstLineChars="600"/>
        <w:jc w:val="right"/>
        <w:rPr>
          <w:rFonts w:hint="eastAsia"/>
          <w:color w:val="auto"/>
          <w:szCs w:val="32"/>
        </w:rPr>
      </w:pPr>
    </w:p>
    <w:p>
      <w:pPr>
        <w:spacing w:line="520" w:lineRule="exact"/>
        <w:ind w:right="316" w:firstLine="1896" w:firstLineChars="600"/>
        <w:jc w:val="right"/>
        <w:rPr>
          <w:rFonts w:hint="eastAsia"/>
          <w:color w:val="auto"/>
          <w:szCs w:val="32"/>
        </w:rPr>
      </w:pPr>
    </w:p>
    <w:p>
      <w:pPr>
        <w:spacing w:line="520" w:lineRule="exact"/>
        <w:ind w:right="316" w:firstLine="1896" w:firstLineChars="600"/>
        <w:jc w:val="right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广东</w:t>
      </w:r>
      <w:r>
        <w:rPr>
          <w:color w:val="auto"/>
          <w:szCs w:val="32"/>
        </w:rPr>
        <w:t>省人力资源和社会保障厅</w:t>
      </w:r>
    </w:p>
    <w:p>
      <w:pPr>
        <w:spacing w:line="520" w:lineRule="exact"/>
        <w:ind w:firstLine="1896" w:firstLineChars="600"/>
        <w:jc w:val="center"/>
        <w:rPr>
          <w:color w:val="auto"/>
          <w:szCs w:val="32"/>
        </w:rPr>
      </w:pPr>
      <w:r>
        <w:rPr>
          <w:rFonts w:hint="eastAsia"/>
          <w:color w:val="auto"/>
          <w:szCs w:val="32"/>
        </w:rPr>
        <w:t xml:space="preserve">              </w:t>
      </w:r>
      <w:r>
        <w:rPr>
          <w:color w:val="auto"/>
          <w:szCs w:val="32"/>
        </w:rPr>
        <w:t>技工教育管理处</w:t>
      </w:r>
    </w:p>
    <w:p>
      <w:pPr>
        <w:wordWrap w:val="0"/>
        <w:spacing w:line="520" w:lineRule="exact"/>
        <w:ind w:firstLine="632" w:firstLineChars="200"/>
        <w:jc w:val="right"/>
        <w:rPr>
          <w:color w:val="auto"/>
          <w:szCs w:val="32"/>
        </w:rPr>
      </w:pPr>
      <w:r>
        <w:rPr>
          <w:color w:val="auto"/>
          <w:szCs w:val="32"/>
        </w:rPr>
        <w:t xml:space="preserve">  </w:t>
      </w:r>
      <w:r>
        <w:rPr>
          <w:rFonts w:hint="eastAsia"/>
          <w:color w:val="auto"/>
          <w:szCs w:val="32"/>
        </w:rPr>
        <w:t xml:space="preserve">             </w:t>
      </w:r>
      <w:r>
        <w:rPr>
          <w:color w:val="auto"/>
          <w:spacing w:val="-11"/>
          <w:szCs w:val="32"/>
        </w:rPr>
        <w:t>20</w:t>
      </w:r>
      <w:r>
        <w:rPr>
          <w:rFonts w:hint="eastAsia"/>
          <w:color w:val="auto"/>
          <w:spacing w:val="-11"/>
          <w:szCs w:val="32"/>
        </w:rPr>
        <w:t>22</w:t>
      </w:r>
      <w:r>
        <w:rPr>
          <w:color w:val="auto"/>
          <w:spacing w:val="-11"/>
          <w:szCs w:val="32"/>
        </w:rPr>
        <w:t>年</w:t>
      </w:r>
      <w:r>
        <w:rPr>
          <w:rFonts w:hint="eastAsia"/>
          <w:color w:val="auto"/>
          <w:spacing w:val="-11"/>
          <w:szCs w:val="32"/>
          <w:lang w:val="en-US" w:eastAsia="zh-CN"/>
        </w:rPr>
        <w:t>11</w:t>
      </w:r>
      <w:r>
        <w:rPr>
          <w:color w:val="auto"/>
          <w:spacing w:val="-11"/>
          <w:kern w:val="0"/>
          <w:szCs w:val="32"/>
        </w:rPr>
        <w:t>月</w:t>
      </w:r>
      <w:r>
        <w:rPr>
          <w:rFonts w:hint="eastAsia"/>
          <w:color w:val="auto"/>
          <w:spacing w:val="-11"/>
          <w:kern w:val="0"/>
          <w:szCs w:val="32"/>
          <w:lang w:val="en-US" w:eastAsia="zh-CN"/>
        </w:rPr>
        <w:t>16</w:t>
      </w:r>
      <w:r>
        <w:rPr>
          <w:color w:val="auto"/>
          <w:spacing w:val="-11"/>
          <w:szCs w:val="32"/>
        </w:rPr>
        <w:t>日</w:t>
      </w:r>
      <w:r>
        <w:rPr>
          <w:rFonts w:hint="eastAsia"/>
          <w:color w:val="auto"/>
          <w:szCs w:val="32"/>
        </w:rPr>
        <w:t xml:space="preserve">    </w:t>
      </w:r>
      <w:r>
        <w:rPr>
          <w:rFonts w:hint="eastAsia"/>
          <w:color w:val="auto"/>
          <w:szCs w:val="32"/>
          <w:lang w:val="en-US" w:eastAsia="zh-CN"/>
        </w:rPr>
        <w:t xml:space="preserve">  </w:t>
      </w:r>
      <w:r>
        <w:rPr>
          <w:rFonts w:hint="eastAsia"/>
          <w:color w:val="auto"/>
          <w:szCs w:val="32"/>
        </w:rPr>
        <w:t xml:space="preserve"> </w:t>
      </w:r>
    </w:p>
    <w:p>
      <w:pPr>
        <w:rPr>
          <w:rFonts w:ascii="宋体" w:hAnsi="宋体" w:eastAsia="宋体"/>
          <w:b/>
          <w:bCs/>
          <w:sz w:val="36"/>
          <w:szCs w:val="36"/>
        </w:rPr>
      </w:pPr>
      <w:r>
        <w:rPr>
          <w:color w:val="auto"/>
          <w:szCs w:val="32"/>
        </w:rPr>
        <w:br w:type="page"/>
      </w:r>
      <w:r>
        <w:rPr>
          <w:color w:val="auto"/>
          <w:szCs w:val="32"/>
        </w:rPr>
        <w:t>附件1</w:t>
      </w:r>
    </w:p>
    <w:p>
      <w:pPr>
        <w:jc w:val="center"/>
        <w:rPr>
          <w:rFonts w:hint="eastAsia" w:ascii="创艺简标宋" w:hAnsi="创艺简标宋" w:eastAsia="创艺简标宋"/>
          <w:sz w:val="40"/>
          <w:szCs w:val="36"/>
        </w:rPr>
      </w:pPr>
    </w:p>
    <w:p>
      <w:pPr>
        <w:jc w:val="center"/>
        <w:rPr>
          <w:rFonts w:hint="eastAsia" w:ascii="创艺简标宋" w:hAnsi="创艺简标宋" w:eastAsia="创艺简标宋"/>
          <w:sz w:val="40"/>
          <w:szCs w:val="36"/>
        </w:rPr>
      </w:pPr>
      <w:r>
        <w:rPr>
          <w:rFonts w:hint="eastAsia" w:ascii="创艺简标宋" w:hAnsi="创艺简标宋" w:eastAsia="创艺简标宋"/>
          <w:sz w:val="40"/>
          <w:szCs w:val="36"/>
        </w:rPr>
        <w:t>技工院校创业创新师资能力提升训练营</w:t>
      </w:r>
    </w:p>
    <w:p>
      <w:pPr>
        <w:jc w:val="center"/>
        <w:rPr>
          <w:rFonts w:hint="eastAsia" w:ascii="创艺简标宋" w:hAnsi="创艺简标宋" w:eastAsia="创艺简标宋"/>
          <w:color w:val="auto"/>
          <w:kern w:val="0"/>
          <w:sz w:val="40"/>
          <w:szCs w:val="32"/>
        </w:rPr>
      </w:pPr>
      <w:r>
        <w:rPr>
          <w:rFonts w:hint="eastAsia" w:ascii="创艺简标宋" w:hAnsi="创艺简标宋" w:eastAsia="创艺简标宋"/>
          <w:sz w:val="40"/>
          <w:szCs w:val="36"/>
        </w:rPr>
        <w:t>课程安排表</w:t>
      </w:r>
    </w:p>
    <w:tbl>
      <w:tblPr>
        <w:tblStyle w:val="8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16"/>
        <w:gridCol w:w="4144"/>
        <w:gridCol w:w="1452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培训时间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培训</w:t>
            </w:r>
            <w:r>
              <w:rPr>
                <w:rFonts w:hint="eastAsia" w:eastAsia="黑体"/>
                <w:sz w:val="28"/>
                <w:szCs w:val="28"/>
              </w:rPr>
              <w:t>模块及内容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培训形式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授课</w:t>
            </w: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9:00-12:15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技工院校</w:t>
            </w:r>
            <w:r>
              <w:rPr>
                <w:rFonts w:hint="eastAsia" w:ascii="仿宋_GB2312" w:hAnsi="Calibri"/>
                <w:sz w:val="28"/>
                <w:szCs w:val="28"/>
              </w:rPr>
              <w:t>创业创新课程体系建设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线上培训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巴日夫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14:00-17:15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创业创新课程</w:t>
            </w:r>
            <w:r>
              <w:rPr>
                <w:rFonts w:hint="eastAsia" w:ascii="仿宋_GB2312" w:hAnsi="Calibri" w:cs="Times New Roman"/>
                <w:sz w:val="28"/>
                <w:szCs w:val="28"/>
              </w:rPr>
              <w:t>思政</w:t>
            </w:r>
            <w:r>
              <w:rPr>
                <w:rFonts w:hint="eastAsia" w:ascii="仿宋_GB2312" w:hAnsi="Calibri"/>
                <w:sz w:val="28"/>
                <w:szCs w:val="28"/>
              </w:rPr>
              <w:t>的建设路径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线上培训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巴日夫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9:00-12:15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创新思维与方法的应用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线上培训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巴日夫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14:00-17:15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创业计划书的撰写与指导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线上培训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9:00-12:15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组建高效创业团队的技巧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线上培训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14:00-17:15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视觉化呈现的技巧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线上培训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9:00-12:15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创业创新大赛介绍及案例解析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线上培训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陈少强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14:00-17:15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创业创新大赛的参赛技巧与参赛事项指导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线上培训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芸</w:t>
            </w:r>
          </w:p>
        </w:tc>
      </w:tr>
    </w:tbl>
    <w:p>
      <w:pPr>
        <w:jc w:val="left"/>
        <w:rPr>
          <w:color w:val="auto"/>
          <w:szCs w:val="32"/>
        </w:rPr>
      </w:pPr>
      <w:r>
        <w:rPr>
          <w:color w:val="auto"/>
          <w:szCs w:val="32"/>
        </w:rPr>
        <w:br w:type="page"/>
      </w:r>
      <w:r>
        <w:rPr>
          <w:color w:val="auto"/>
          <w:szCs w:val="32"/>
        </w:rPr>
        <w:t>附件2</w:t>
      </w:r>
    </w:p>
    <w:p>
      <w:pPr>
        <w:jc w:val="left"/>
        <w:rPr>
          <w:color w:val="auto"/>
          <w:szCs w:val="32"/>
        </w:rPr>
      </w:pPr>
    </w:p>
    <w:p>
      <w:pPr>
        <w:snapToGrid w:val="0"/>
        <w:jc w:val="center"/>
        <w:rPr>
          <w:rFonts w:hint="eastAsia" w:ascii="创艺简标宋" w:hAnsi="创艺简标宋" w:eastAsia="创艺简标宋"/>
          <w:color w:val="auto"/>
          <w:kern w:val="0"/>
          <w:sz w:val="40"/>
          <w:szCs w:val="32"/>
        </w:rPr>
      </w:pPr>
      <w:r>
        <w:rPr>
          <w:rFonts w:hint="eastAsia" w:ascii="创艺简标宋" w:hAnsi="创艺简标宋" w:eastAsia="创艺简标宋"/>
          <w:color w:val="auto"/>
          <w:kern w:val="0"/>
          <w:sz w:val="40"/>
          <w:szCs w:val="32"/>
        </w:rPr>
        <w:t>技工院校</w:t>
      </w:r>
      <w:r>
        <w:rPr>
          <w:rFonts w:hint="eastAsia" w:ascii="创艺简标宋" w:hAnsi="创艺简标宋" w:eastAsia="创艺简标宋"/>
          <w:sz w:val="40"/>
          <w:szCs w:val="36"/>
        </w:rPr>
        <w:t>创业创新师资能力提升训练营</w:t>
      </w:r>
      <w:r>
        <w:rPr>
          <w:rFonts w:hint="eastAsia" w:ascii="创艺简标宋" w:hAnsi="创艺简标宋" w:eastAsia="创艺简标宋"/>
          <w:color w:val="auto"/>
          <w:kern w:val="0"/>
          <w:sz w:val="40"/>
          <w:szCs w:val="32"/>
        </w:rPr>
        <w:t>报名表</w:t>
      </w:r>
    </w:p>
    <w:p>
      <w:pPr>
        <w:snapToGrid w:val="0"/>
        <w:rPr>
          <w:rFonts w:ascii="宋体" w:hAnsi="宋体" w:eastAsia="宋体"/>
          <w:b/>
          <w:bCs/>
          <w:color w:val="auto"/>
          <w:szCs w:val="36"/>
        </w:rPr>
      </w:pP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</w:p>
    <w:tbl>
      <w:tblPr>
        <w:tblStyle w:val="8"/>
        <w:tblW w:w="10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70"/>
        <w:gridCol w:w="961"/>
        <w:gridCol w:w="1644"/>
        <w:gridCol w:w="2255"/>
        <w:gridCol w:w="1703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手机号码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及微信号（同号可省略）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是否</w:t>
            </w:r>
          </w:p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党员</w:t>
            </w:r>
          </w:p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eastAsia="创艺简标宋"/>
          <w:color w:val="auto"/>
          <w:sz w:val="36"/>
          <w:szCs w:val="36"/>
        </w:rPr>
      </w:pPr>
      <w:r>
        <w:rPr>
          <w:rFonts w:hint="eastAsia"/>
          <w:color w:val="auto"/>
          <w:sz w:val="28"/>
          <w:szCs w:val="28"/>
        </w:rPr>
        <w:t>单位地址（必填）：</w:t>
      </w:r>
    </w:p>
    <w:p>
      <w:pPr>
        <w:rPr>
          <w:sz w:val="28"/>
          <w:szCs w:val="28"/>
        </w:rPr>
      </w:pPr>
      <w:r>
        <w:rPr>
          <w:color w:val="auto"/>
          <w:sz w:val="28"/>
          <w:szCs w:val="28"/>
        </w:rPr>
        <w:t>联系人：</w:t>
      </w:r>
      <w:r>
        <w:rPr>
          <w:rFonts w:hint="eastAsia"/>
          <w:color w:val="auto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：</w:t>
      </w:r>
    </w:p>
    <w:p>
      <w:pPr>
        <w:ind w:firstLine="552" w:firstLineChars="200"/>
        <w:rPr>
          <w:sz w:val="28"/>
          <w:szCs w:val="28"/>
        </w:rPr>
      </w:pPr>
    </w:p>
    <w:p>
      <w:pPr>
        <w:ind w:left="552" w:hanging="552" w:hangingChars="200"/>
        <w:rPr>
          <w:rFonts w:hint="eastAsia"/>
          <w:sz w:val="28"/>
        </w:rPr>
      </w:pPr>
      <w:r>
        <w:rPr>
          <w:rFonts w:hint="eastAsia"/>
          <w:sz w:val="28"/>
        </w:rPr>
        <w:t>注：1</w:t>
      </w:r>
      <w:r>
        <w:rPr>
          <w:rFonts w:hint="eastAsia"/>
          <w:sz w:val="28"/>
          <w:lang w:val="en-US" w:eastAsia="zh-CN"/>
        </w:rPr>
        <w:t>.</w:t>
      </w:r>
      <w:r>
        <w:rPr>
          <w:rFonts w:hint="eastAsia"/>
          <w:b/>
          <w:bCs/>
          <w:sz w:val="28"/>
        </w:rPr>
        <w:t>参训人员需做好线上培训的准备，根据班主任下发的腾讯会议号提前加入会议。</w:t>
      </w:r>
    </w:p>
    <w:p>
      <w:pPr>
        <w:ind w:left="540" w:leftChars="171"/>
        <w:rPr>
          <w:sz w:val="28"/>
          <w:szCs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  <w:lang w:val="en-US" w:eastAsia="zh-CN"/>
        </w:rPr>
        <w:t>.</w:t>
      </w:r>
      <w:r>
        <w:rPr>
          <w:rFonts w:hint="eastAsia"/>
          <w:sz w:val="28"/>
        </w:rPr>
        <w:t>本报名表须盖章方为有效报名</w:t>
      </w:r>
      <w:r>
        <w:rPr>
          <w:rFonts w:hint="eastAsia"/>
          <w:sz w:val="28"/>
          <w:lang w:eastAsia="zh-CN"/>
        </w:rPr>
        <w:t>。</w:t>
      </w:r>
      <w:r>
        <w:rPr>
          <w:rFonts w:hint="eastAsia"/>
          <w:sz w:val="28"/>
        </w:rPr>
        <w:t>请将盖过章的</w:t>
      </w:r>
      <w:r>
        <w:rPr>
          <w:rFonts w:hint="eastAsia"/>
          <w:b/>
          <w:bCs/>
          <w:sz w:val="28"/>
        </w:rPr>
        <w:t>报名表扫描件和可编辑的电子版报名表</w:t>
      </w:r>
      <w:r>
        <w:rPr>
          <w:rFonts w:hint="eastAsia"/>
          <w:sz w:val="28"/>
        </w:rPr>
        <w:t>发送到指定邮箱gfszpx@163.com，并留意查看邮件回复。</w:t>
      </w:r>
    </w:p>
    <w:p>
      <w:pPr>
        <w:ind w:left="540" w:leftChars="171"/>
        <w:rPr>
          <w:sz w:val="28"/>
          <w:szCs w:val="28"/>
        </w:rPr>
      </w:pPr>
    </w:p>
    <w:p>
      <w:pPr>
        <w:ind w:left="557" w:hanging="557" w:hangingChars="202"/>
        <w:rPr>
          <w:sz w:val="28"/>
          <w:szCs w:val="28"/>
        </w:rPr>
      </w:pPr>
      <w:r>
        <w:rPr>
          <w:rFonts w:hint="eastAsia"/>
          <w:sz w:val="28"/>
        </w:rPr>
        <w:t xml:space="preserve">  </w:t>
      </w: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984" w:right="1531" w:bottom="1984" w:left="1531" w:header="851" w:footer="1531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both"/>
      <w:rPr>
        <w:rStyle w:val="36"/>
        <w:sz w:val="24"/>
      </w:rPr>
    </w:pPr>
    <w:r>
      <w:rPr>
        <w:rStyle w:val="36"/>
        <w:rFonts w:hint="eastAsia"/>
        <w:sz w:val="24"/>
      </w:rPr>
      <w:t>—</w:t>
    </w:r>
    <w:r>
      <w:rPr>
        <w:sz w:val="28"/>
        <w:szCs w:val="28"/>
      </w:rPr>
      <w:fldChar w:fldCharType="begin"/>
    </w:r>
    <w:r>
      <w:rPr>
        <w:rStyle w:val="3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36"/>
        <w:sz w:val="28"/>
        <w:szCs w:val="28"/>
        <w:lang/>
      </w:rPr>
      <w:t>3</w:t>
    </w:r>
    <w:r>
      <w:rPr>
        <w:sz w:val="28"/>
        <w:szCs w:val="28"/>
      </w:rPr>
      <w:fldChar w:fldCharType="end"/>
    </w:r>
    <w:r>
      <w:rPr>
        <w:rStyle w:val="36"/>
        <w:rFonts w:hint="eastAsia"/>
        <w:sz w:val="24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36"/>
      </w:rPr>
    </w:pPr>
    <w:r>
      <w:fldChar w:fldCharType="begin"/>
    </w:r>
    <w:r>
      <w:rPr>
        <w:rStyle w:val="36"/>
      </w:rPr>
      <w:instrText xml:space="preserve">PAGE  </w:instrText>
    </w:r>
    <w:r>
      <w:fldChar w:fldCharType="separate"/>
    </w:r>
    <w:r>
      <w:rPr>
        <w:rStyle w:val="36"/>
      </w:rPr>
      <w:t>3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776A6B"/>
    <w:multiLevelType w:val="singleLevel"/>
    <w:tmpl w:val="9F776A6B"/>
    <w:lvl w:ilvl="0" w:tentative="0">
      <w:start w:val="2"/>
      <w:numFmt w:val="decimal"/>
      <w:suff w:val="nothing"/>
      <w:lvlText w:val="%1．"/>
      <w:lvlJc w:val="left"/>
      <w:pPr>
        <w:ind w:left="-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6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172A27"/>
    <w:rsid w:val="00015A1D"/>
    <w:rsid w:val="00034026"/>
    <w:rsid w:val="00041C00"/>
    <w:rsid w:val="001023A8"/>
    <w:rsid w:val="0012791C"/>
    <w:rsid w:val="001639C7"/>
    <w:rsid w:val="00167DB2"/>
    <w:rsid w:val="001A0F4B"/>
    <w:rsid w:val="001D654D"/>
    <w:rsid w:val="001E0D07"/>
    <w:rsid w:val="00235388"/>
    <w:rsid w:val="0024299C"/>
    <w:rsid w:val="002B090A"/>
    <w:rsid w:val="00377CB3"/>
    <w:rsid w:val="003B343A"/>
    <w:rsid w:val="003E7AE7"/>
    <w:rsid w:val="004576CF"/>
    <w:rsid w:val="004B6CEB"/>
    <w:rsid w:val="004C098A"/>
    <w:rsid w:val="004D5D86"/>
    <w:rsid w:val="005D73BC"/>
    <w:rsid w:val="005F32FE"/>
    <w:rsid w:val="00833991"/>
    <w:rsid w:val="00852B05"/>
    <w:rsid w:val="00883A6F"/>
    <w:rsid w:val="008D7A4E"/>
    <w:rsid w:val="008F1A11"/>
    <w:rsid w:val="008F3E38"/>
    <w:rsid w:val="009E323B"/>
    <w:rsid w:val="00A61996"/>
    <w:rsid w:val="00C25BBB"/>
    <w:rsid w:val="00C613A3"/>
    <w:rsid w:val="00C7673C"/>
    <w:rsid w:val="00C83EDD"/>
    <w:rsid w:val="00D6378E"/>
    <w:rsid w:val="00D9083C"/>
    <w:rsid w:val="00DA1A7C"/>
    <w:rsid w:val="00DB0AC5"/>
    <w:rsid w:val="00DB7A4F"/>
    <w:rsid w:val="00E01083"/>
    <w:rsid w:val="00E2640B"/>
    <w:rsid w:val="00E27935"/>
    <w:rsid w:val="00E4606C"/>
    <w:rsid w:val="00E82A21"/>
    <w:rsid w:val="00E85B43"/>
    <w:rsid w:val="00EF119D"/>
    <w:rsid w:val="00F13F1C"/>
    <w:rsid w:val="00F516D0"/>
    <w:rsid w:val="00FF7172"/>
    <w:rsid w:val="02B22706"/>
    <w:rsid w:val="03736327"/>
    <w:rsid w:val="03A3606A"/>
    <w:rsid w:val="04FF303D"/>
    <w:rsid w:val="053A40F1"/>
    <w:rsid w:val="05505C0E"/>
    <w:rsid w:val="067740DC"/>
    <w:rsid w:val="06DB4606"/>
    <w:rsid w:val="070337DE"/>
    <w:rsid w:val="07520B2C"/>
    <w:rsid w:val="082C4E48"/>
    <w:rsid w:val="08D41328"/>
    <w:rsid w:val="092B7554"/>
    <w:rsid w:val="099538AB"/>
    <w:rsid w:val="0A175A16"/>
    <w:rsid w:val="0A233D4E"/>
    <w:rsid w:val="0B901E0C"/>
    <w:rsid w:val="0C786C85"/>
    <w:rsid w:val="0D2E15E2"/>
    <w:rsid w:val="0DD37514"/>
    <w:rsid w:val="0E8E3028"/>
    <w:rsid w:val="0FA933C0"/>
    <w:rsid w:val="10685468"/>
    <w:rsid w:val="11147E98"/>
    <w:rsid w:val="11FC56D6"/>
    <w:rsid w:val="13E25023"/>
    <w:rsid w:val="15726C52"/>
    <w:rsid w:val="15C9325E"/>
    <w:rsid w:val="1603635A"/>
    <w:rsid w:val="1712725B"/>
    <w:rsid w:val="18881859"/>
    <w:rsid w:val="19901047"/>
    <w:rsid w:val="199A51C1"/>
    <w:rsid w:val="1A07140F"/>
    <w:rsid w:val="1ED8342C"/>
    <w:rsid w:val="1F360D4D"/>
    <w:rsid w:val="1F3A3124"/>
    <w:rsid w:val="20076D8E"/>
    <w:rsid w:val="203F0844"/>
    <w:rsid w:val="20610281"/>
    <w:rsid w:val="20FD356C"/>
    <w:rsid w:val="21114005"/>
    <w:rsid w:val="227D4F18"/>
    <w:rsid w:val="24232BD6"/>
    <w:rsid w:val="26C857A7"/>
    <w:rsid w:val="26F3375C"/>
    <w:rsid w:val="27AA69F9"/>
    <w:rsid w:val="29910F13"/>
    <w:rsid w:val="29956523"/>
    <w:rsid w:val="2A286756"/>
    <w:rsid w:val="2A2A6419"/>
    <w:rsid w:val="2B690E6C"/>
    <w:rsid w:val="2CFF7424"/>
    <w:rsid w:val="2E721FFE"/>
    <w:rsid w:val="2E743299"/>
    <w:rsid w:val="2E8E1604"/>
    <w:rsid w:val="30501862"/>
    <w:rsid w:val="30991823"/>
    <w:rsid w:val="326B7CED"/>
    <w:rsid w:val="340617D8"/>
    <w:rsid w:val="34DE107B"/>
    <w:rsid w:val="34ED5E37"/>
    <w:rsid w:val="359135BB"/>
    <w:rsid w:val="37335F00"/>
    <w:rsid w:val="37D03BE5"/>
    <w:rsid w:val="37FB7982"/>
    <w:rsid w:val="381A7F4F"/>
    <w:rsid w:val="396D69DA"/>
    <w:rsid w:val="3A347E65"/>
    <w:rsid w:val="3A7C1550"/>
    <w:rsid w:val="3AFB4805"/>
    <w:rsid w:val="3B283FEC"/>
    <w:rsid w:val="3B5024C3"/>
    <w:rsid w:val="3E3A3E57"/>
    <w:rsid w:val="3F21135E"/>
    <w:rsid w:val="40042584"/>
    <w:rsid w:val="4085348C"/>
    <w:rsid w:val="411D6B9F"/>
    <w:rsid w:val="41B202A7"/>
    <w:rsid w:val="42323289"/>
    <w:rsid w:val="42706BB3"/>
    <w:rsid w:val="42C851B6"/>
    <w:rsid w:val="437A0BC1"/>
    <w:rsid w:val="45B90068"/>
    <w:rsid w:val="46FB4697"/>
    <w:rsid w:val="487B6A6F"/>
    <w:rsid w:val="48A47402"/>
    <w:rsid w:val="48B75CD2"/>
    <w:rsid w:val="49A23D1C"/>
    <w:rsid w:val="4A667918"/>
    <w:rsid w:val="4B2157A7"/>
    <w:rsid w:val="4C1E048A"/>
    <w:rsid w:val="4D0474F2"/>
    <w:rsid w:val="4D10752A"/>
    <w:rsid w:val="4EE76FA9"/>
    <w:rsid w:val="4F1650D5"/>
    <w:rsid w:val="4F313A43"/>
    <w:rsid w:val="51A81D6C"/>
    <w:rsid w:val="52CD0328"/>
    <w:rsid w:val="535A07CF"/>
    <w:rsid w:val="547D10B9"/>
    <w:rsid w:val="54856747"/>
    <w:rsid w:val="573D084E"/>
    <w:rsid w:val="57AD6921"/>
    <w:rsid w:val="58087E77"/>
    <w:rsid w:val="59B26EE8"/>
    <w:rsid w:val="5A2A4E42"/>
    <w:rsid w:val="5B84654A"/>
    <w:rsid w:val="5B9F7461"/>
    <w:rsid w:val="5D332D42"/>
    <w:rsid w:val="61092FBD"/>
    <w:rsid w:val="61F12420"/>
    <w:rsid w:val="656E2178"/>
    <w:rsid w:val="65872AC9"/>
    <w:rsid w:val="65CD7BFF"/>
    <w:rsid w:val="65D3619D"/>
    <w:rsid w:val="66DB0A9D"/>
    <w:rsid w:val="6796318E"/>
    <w:rsid w:val="67E82285"/>
    <w:rsid w:val="687A2127"/>
    <w:rsid w:val="690C346C"/>
    <w:rsid w:val="6ADB7243"/>
    <w:rsid w:val="6B3709F5"/>
    <w:rsid w:val="6BDA663A"/>
    <w:rsid w:val="6EF67F0D"/>
    <w:rsid w:val="6FDD0811"/>
    <w:rsid w:val="714523F4"/>
    <w:rsid w:val="717955E9"/>
    <w:rsid w:val="73207825"/>
    <w:rsid w:val="73D1635F"/>
    <w:rsid w:val="751162C7"/>
    <w:rsid w:val="757526A1"/>
    <w:rsid w:val="76A44D9F"/>
    <w:rsid w:val="77502A4F"/>
    <w:rsid w:val="777E6DA5"/>
    <w:rsid w:val="785B232E"/>
    <w:rsid w:val="79EF09D0"/>
    <w:rsid w:val="7A2C7264"/>
    <w:rsid w:val="7B314ED9"/>
    <w:rsid w:val="7B8D5807"/>
    <w:rsid w:val="7C4B4CA7"/>
    <w:rsid w:val="7E8F4065"/>
    <w:rsid w:val="7F286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color w:val="000000"/>
      <w:kern w:val="2"/>
      <w:sz w:val="32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360" w:lineRule="auto"/>
      <w:outlineLvl w:val="1"/>
    </w:pPr>
    <w:rPr>
      <w:rFonts w:ascii="黑体" w:hAnsi="Arial" w:eastAsia="黑体"/>
      <w:b/>
      <w:bCs/>
      <w:sz w:val="36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48"/>
    <w:uiPriority w:val="0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paragraph" w:styleId="6">
    <w:name w:val="header"/>
    <w:basedOn w:val="1"/>
    <w:link w:val="4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22"/>
    <w:rPr>
      <w:b/>
      <w:sz w:val="24"/>
      <w:szCs w:val="24"/>
    </w:rPr>
  </w:style>
  <w:style w:type="character" w:styleId="11">
    <w:name w:val="FollowedHyperlink"/>
    <w:unhideWhenUsed/>
    <w:uiPriority w:val="99"/>
    <w:rPr>
      <w:color w:val="333333"/>
      <w:u w:val="none"/>
    </w:rPr>
  </w:style>
  <w:style w:type="character" w:styleId="12">
    <w:name w:val="Emphasis"/>
    <w:qFormat/>
    <w:uiPriority w:val="20"/>
  </w:style>
  <w:style w:type="character" w:styleId="13">
    <w:name w:val="HTML Definition"/>
    <w:unhideWhenUsed/>
    <w:uiPriority w:val="99"/>
  </w:style>
  <w:style w:type="character" w:styleId="14">
    <w:name w:val="HTML Variable"/>
    <w:unhideWhenUsed/>
    <w:uiPriority w:val="99"/>
  </w:style>
  <w:style w:type="character" w:styleId="15">
    <w:name w:val="Hyperlink"/>
    <w:uiPriority w:val="0"/>
    <w:rPr>
      <w:color w:val="333333"/>
      <w:u w:val="none"/>
    </w:rPr>
  </w:style>
  <w:style w:type="character" w:styleId="16">
    <w:name w:val="HTML Code"/>
    <w:unhideWhenUsed/>
    <w:uiPriority w:val="99"/>
    <w:rPr>
      <w:rFonts w:ascii="Courier New" w:hAnsi="Courier New"/>
      <w:sz w:val="20"/>
    </w:rPr>
  </w:style>
  <w:style w:type="character" w:styleId="17">
    <w:name w:val="HTML Cite"/>
    <w:unhideWhenUsed/>
    <w:uiPriority w:val="99"/>
  </w:style>
  <w:style w:type="paragraph" w:customStyle="1" w:styleId="18">
    <w:name w:val="页脚 New New New"/>
    <w:basedOn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正文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0">
    <w:name w:val=""/>
    <w:unhideWhenUsed/>
    <w:uiPriority w:val="99"/>
    <w:rPr>
      <w:rFonts w:eastAsia="仿宋_GB2312"/>
      <w:color w:val="000000"/>
      <w:kern w:val="2"/>
      <w:sz w:val="32"/>
      <w:szCs w:val="21"/>
      <w:lang w:val="en-US" w:eastAsia="zh-CN" w:bidi="ar-SA"/>
    </w:rPr>
  </w:style>
  <w:style w:type="paragraph" w:customStyle="1" w:styleId="21">
    <w:name w:val="页眉 New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2">
    <w:name w:val="正文 A"/>
    <w:next w:val="23"/>
    <w:qFormat/>
    <w:uiPriority w:val="0"/>
    <w:pPr>
      <w:widowControl w:val="0"/>
      <w:jc w:val="both"/>
    </w:pPr>
    <w:rPr>
      <w:rFonts w:eastAsia="Times New Roman"/>
      <w:color w:val="000000"/>
      <w:kern w:val="2"/>
      <w:sz w:val="32"/>
      <w:szCs w:val="32"/>
      <w:u w:val="none" w:color="000000"/>
      <w:lang w:val="en-US" w:eastAsia="zh-CN" w:bidi="ar-SA"/>
    </w:rPr>
  </w:style>
  <w:style w:type="paragraph" w:customStyle="1" w:styleId="23">
    <w:name w:val="标题 21"/>
    <w:next w:val="22"/>
    <w:qFormat/>
    <w:uiPriority w:val="0"/>
    <w:pPr>
      <w:keepNext/>
      <w:keepLines/>
      <w:widowControl w:val="0"/>
      <w:spacing w:before="260" w:after="260" w:line="360" w:lineRule="auto"/>
      <w:jc w:val="both"/>
      <w:outlineLvl w:val="1"/>
    </w:pPr>
    <w:rPr>
      <w:rFonts w:ascii="黑体" w:hAnsi="黑体" w:eastAsia="黑体" w:cs="黑体"/>
      <w:b/>
      <w:bCs/>
      <w:color w:val="000000"/>
      <w:kern w:val="2"/>
      <w:sz w:val="36"/>
      <w:szCs w:val="36"/>
      <w:u w:val="none" w:color="000000"/>
      <w:lang w:val="en-US" w:eastAsia="zh-CN" w:bidi="ar-SA"/>
    </w:rPr>
  </w:style>
  <w:style w:type="paragraph" w:customStyle="1" w:styleId="24">
    <w:name w:val="页脚 New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paragraph" w:customStyle="1" w:styleId="25">
    <w:name w:val="页眉 New New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_Style 5"/>
    <w:basedOn w:val="1"/>
    <w:uiPriority w:val="0"/>
    <w:rPr>
      <w:rFonts w:eastAsia="宋体"/>
      <w:color w:val="auto"/>
      <w:sz w:val="21"/>
      <w:szCs w:val="24"/>
    </w:rPr>
  </w:style>
  <w:style w:type="paragraph" w:customStyle="1" w:styleId="27">
    <w:name w:val="批注主题1"/>
    <w:basedOn w:val="3"/>
    <w:next w:val="3"/>
    <w:uiPriority w:val="0"/>
    <w:rPr>
      <w:b/>
      <w:bCs/>
    </w:rPr>
  </w:style>
  <w:style w:type="paragraph" w:customStyle="1" w:styleId="28">
    <w:name w:val="页脚 New New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paragraph" w:customStyle="1" w:styleId="29">
    <w:name w:val="_Style 4"/>
    <w:basedOn w:val="1"/>
    <w:uiPriority w:val="0"/>
    <w:rPr>
      <w:rFonts w:eastAsia="宋体"/>
      <w:color w:val="auto"/>
      <w:sz w:val="21"/>
      <w:szCs w:val="24"/>
    </w:rPr>
  </w:style>
  <w:style w:type="paragraph" w:customStyle="1" w:styleId="30">
    <w:name w:val="HTML 预设格式1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</w:rPr>
  </w:style>
  <w:style w:type="paragraph" w:customStyle="1" w:styleId="31">
    <w:name w:val="页眉 New New New"/>
    <w:basedOn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32">
    <w:name w:val="列出段落1"/>
    <w:basedOn w:val="1"/>
    <w:uiPriority w:val="0"/>
    <w:pPr>
      <w:ind w:firstLine="420" w:firstLineChars="200"/>
    </w:pPr>
  </w:style>
  <w:style w:type="character" w:customStyle="1" w:styleId="33">
    <w:name w:val="copyright4"/>
    <w:uiPriority w:val="0"/>
  </w:style>
  <w:style w:type="character" w:customStyle="1" w:styleId="34">
    <w:name w:val="icon-account"/>
    <w:uiPriority w:val="0"/>
  </w:style>
  <w:style w:type="character" w:customStyle="1" w:styleId="35">
    <w:name w:val="rotate-tag"/>
    <w:uiPriority w:val="0"/>
    <w:rPr>
      <w:shd w:val="clear" w:color="auto" w:fill="FFFFFF"/>
    </w:rPr>
  </w:style>
  <w:style w:type="character" w:customStyle="1" w:styleId="36">
    <w:name w:val="页码1"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37">
    <w:name w:val="页码 New"/>
    <w:uiPriority w:val="0"/>
  </w:style>
  <w:style w:type="character" w:customStyle="1" w:styleId="38">
    <w:name w:val="error"/>
    <w:uiPriority w:val="0"/>
  </w:style>
  <w:style w:type="character" w:customStyle="1" w:styleId="39">
    <w:name w:val="icon"/>
    <w:uiPriority w:val="0"/>
    <w:rPr>
      <w:shd w:val="clear" w:color="auto" w:fill="FFFFFF"/>
    </w:rPr>
  </w:style>
  <w:style w:type="character" w:customStyle="1" w:styleId="40">
    <w:name w:val="captcha-result"/>
    <w:uiPriority w:val="0"/>
  </w:style>
  <w:style w:type="character" w:customStyle="1" w:styleId="41">
    <w:name w:val="批注引用1"/>
    <w:uiPriority w:val="0"/>
    <w:rPr>
      <w:rFonts w:eastAsia="宋体"/>
      <w:color w:val="auto"/>
      <w:sz w:val="21"/>
      <w:szCs w:val="21"/>
    </w:rPr>
  </w:style>
  <w:style w:type="character" w:customStyle="1" w:styleId="42">
    <w:name w:val="failed"/>
    <w:uiPriority w:val="0"/>
  </w:style>
  <w:style w:type="character" w:customStyle="1" w:styleId="43">
    <w:name w:val="icon1"/>
    <w:uiPriority w:val="0"/>
  </w:style>
  <w:style w:type="character" w:customStyle="1" w:styleId="44">
    <w:name w:val="copyright"/>
    <w:uiPriority w:val="0"/>
  </w:style>
  <w:style w:type="character" w:customStyle="1" w:styleId="45">
    <w:name w:val="页码 New New New"/>
    <w:uiPriority w:val="0"/>
  </w:style>
  <w:style w:type="character" w:customStyle="1" w:styleId="46">
    <w:name w:val="icon-box"/>
    <w:uiPriority w:val="0"/>
  </w:style>
  <w:style w:type="character" w:customStyle="1" w:styleId="47">
    <w:name w:val="页眉 字符"/>
    <w:link w:val="6"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48">
    <w:name w:val="页脚 字符"/>
    <w:link w:val="5"/>
    <w:uiPriority w:val="0"/>
    <w:rPr>
      <w:rFonts w:eastAsia="仿宋_GB2312"/>
      <w:color w:val="auto"/>
      <w:kern w:val="2"/>
      <w:sz w:val="18"/>
      <w:szCs w:val="18"/>
    </w:rPr>
  </w:style>
  <w:style w:type="character" w:customStyle="1" w:styleId="49">
    <w:name w:val="post_wemedia_info1"/>
    <w:uiPriority w:val="0"/>
  </w:style>
  <w:style w:type="character" w:customStyle="1" w:styleId="50">
    <w:name w:val="icon-password"/>
    <w:uiPriority w:val="0"/>
  </w:style>
  <w:style w:type="character" w:customStyle="1" w:styleId="51">
    <w:name w:val="success1"/>
    <w:uiPriority w:val="0"/>
  </w:style>
  <w:style w:type="character" w:customStyle="1" w:styleId="52">
    <w:name w:val="页码 New New"/>
    <w:uiPriority w:val="0"/>
  </w:style>
  <w:style w:type="character" w:customStyle="1" w:styleId="53">
    <w:name w:val="apple-converted-space"/>
    <w:uiPriority w:val="0"/>
  </w:style>
  <w:style w:type="character" w:customStyle="1" w:styleId="54">
    <w:name w:val="alerts"/>
    <w:uiPriority w:val="0"/>
  </w:style>
  <w:style w:type="character" w:customStyle="1" w:styleId="55">
    <w:name w:val="text-title"/>
    <w:uiPriority w:val="0"/>
    <w:rPr>
      <w:color w:val="CCCCCC"/>
      <w:shd w:val="clear" w:color="auto" w:fill="FFFFFF"/>
    </w:rPr>
  </w:style>
  <w:style w:type="character" w:customStyle="1" w:styleId="56">
    <w:name w:val="success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1761</Words>
  <Characters>1960</Characters>
  <Lines>15</Lines>
  <Paragraphs>4</Paragraphs>
  <TotalTime>30</TotalTime>
  <ScaleCrop>false</ScaleCrop>
  <LinksUpToDate>false</LinksUpToDate>
  <CharactersWithSpaces>2037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2019-10-24T00:55:00Z</dcterms:created>
  <dc:creator>lxx</dc:creator>
  <cp:lastModifiedBy>Administrator</cp:lastModifiedBy>
  <cp:lastPrinted>2022-11-16T02:57:03Z</cp:lastPrinted>
  <dcterms:modified xsi:type="dcterms:W3CDTF">2022-11-16T07:01:04Z</dcterms:modified>
  <dc:title>粤技管〔2013〕5号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CC1A8BB5574C4F1793649EC0EAA8AA69</vt:lpwstr>
  </property>
</Properties>
</file>