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仿宋" w:hAnsi="仿宋" w:eastAsia="仿宋"/>
          <w:b/>
          <w:sz w:val="32"/>
          <w:szCs w:val="32"/>
          <w:highlight w:val="none"/>
        </w:rPr>
      </w:pPr>
      <w:r>
        <w:rPr>
          <w:rFonts w:hint="eastAsia" w:ascii="仿宋" w:hAnsi="仿宋" w:eastAsia="仿宋"/>
          <w:b/>
          <w:sz w:val="32"/>
          <w:szCs w:val="32"/>
          <w:highlight w:val="none"/>
        </w:rPr>
        <w:t>全国新职业技术技能大赛区块链应用操作员赛项广东省选拔赛暨广东省区块链技术应用操作员职业技能竞赛实施方案</w:t>
      </w:r>
    </w:p>
    <w:p>
      <w:pPr>
        <w:adjustRightInd w:val="0"/>
        <w:snapToGrid w:val="0"/>
        <w:spacing w:after="240" w:line="276" w:lineRule="auto"/>
        <w:jc w:val="center"/>
        <w:rPr>
          <w:rFonts w:ascii="仿宋" w:hAnsi="仿宋" w:eastAsia="仿宋"/>
          <w:b/>
          <w:sz w:val="32"/>
          <w:szCs w:val="32"/>
          <w:highlight w:val="none"/>
        </w:rPr>
      </w:pPr>
    </w:p>
    <w:p>
      <w:pPr>
        <w:adjustRightInd w:val="0"/>
        <w:snapToGrid w:val="0"/>
        <w:ind w:firstLine="569" w:firstLineChars="192"/>
        <w:rPr>
          <w:rFonts w:ascii="仿宋" w:hAnsi="仿宋" w:eastAsia="仿宋"/>
          <w:b/>
          <w:sz w:val="30"/>
          <w:szCs w:val="30"/>
          <w:highlight w:val="none"/>
        </w:rPr>
      </w:pPr>
      <w:r>
        <w:rPr>
          <w:rFonts w:hint="eastAsia" w:ascii="仿宋" w:hAnsi="仿宋" w:eastAsia="仿宋"/>
          <w:b/>
          <w:sz w:val="30"/>
          <w:szCs w:val="30"/>
          <w:highlight w:val="none"/>
        </w:rPr>
        <w:t>一、竞赛宗旨</w:t>
      </w:r>
    </w:p>
    <w:p>
      <w:pPr>
        <w:ind w:firstLine="592" w:firstLineChars="200"/>
        <w:jc w:val="left"/>
        <w:rPr>
          <w:rFonts w:ascii="仿宋" w:hAnsi="仿宋" w:eastAsia="仿宋"/>
          <w:sz w:val="30"/>
          <w:szCs w:val="30"/>
          <w:highlight w:val="none"/>
        </w:rPr>
      </w:pPr>
      <w:r>
        <w:rPr>
          <w:rFonts w:hint="eastAsia" w:ascii="仿宋" w:hAnsi="仿宋" w:eastAsia="仿宋"/>
          <w:sz w:val="30"/>
          <w:szCs w:val="30"/>
          <w:highlight w:val="none"/>
        </w:rPr>
        <w:t>为深入贯彻落实习近平总书记关于技能人才工作的重要指示精神和党的十九届五中全会精神，认真落实</w:t>
      </w:r>
      <w:r>
        <w:rPr>
          <w:rFonts w:hint="eastAsia" w:ascii="仿宋" w:hAnsi="仿宋" w:eastAsia="仿宋"/>
          <w:sz w:val="30"/>
          <w:szCs w:val="30"/>
          <w:highlight w:val="none"/>
          <w:lang w:val="en-US" w:eastAsia="zh-CN"/>
        </w:rPr>
        <w:t>《关于做好全国新职业技术技能大赛广东省选拔赛的通知》（粤人社函〔2021〕233号）及</w:t>
      </w:r>
      <w:r>
        <w:rPr>
          <w:rFonts w:hint="eastAsia" w:ascii="仿宋" w:hAnsi="仿宋" w:eastAsia="仿宋"/>
          <w:sz w:val="30"/>
          <w:szCs w:val="30"/>
          <w:highlight w:val="none"/>
        </w:rPr>
        <w:t>《关于举办广东省第二届职业技能大赛的通知》（粤人社函﹝2021﹞125号）精神，</w:t>
      </w:r>
      <w:r>
        <w:rPr>
          <w:rFonts w:hint="eastAsia" w:ascii="仿宋" w:hAnsi="仿宋" w:eastAsia="仿宋"/>
          <w:sz w:val="30"/>
          <w:szCs w:val="30"/>
          <w:highlight w:val="none"/>
          <w:lang w:val="en-US" w:eastAsia="zh-CN"/>
        </w:rPr>
        <w:t>做好全国新职业技术技能大赛选拔工作，</w:t>
      </w:r>
      <w:r>
        <w:rPr>
          <w:rFonts w:hint="eastAsia" w:ascii="仿宋" w:hAnsi="仿宋" w:eastAsia="仿宋"/>
          <w:sz w:val="30"/>
          <w:szCs w:val="30"/>
          <w:highlight w:val="none"/>
        </w:rPr>
        <w:t>大力推动“广东技工”工程高质量发展为目标，充分发挥职业技能竞赛对技能人才培养的优势，打响广东职业技能竞赛品牌。在区块链技术应用浪潮下，以全省职业技能区块链训练竞赛为主体，细化具体措施，有力推动区块链人才技术培养，从而建立完善人才培养体系，进而将人才优势转化为发展优势。</w:t>
      </w:r>
    </w:p>
    <w:p>
      <w:pPr>
        <w:adjustRightInd w:val="0"/>
        <w:snapToGrid w:val="0"/>
        <w:ind w:firstLine="569" w:firstLineChars="192"/>
        <w:rPr>
          <w:rFonts w:ascii="仿宋" w:hAnsi="仿宋" w:eastAsia="仿宋"/>
          <w:b/>
          <w:sz w:val="30"/>
          <w:szCs w:val="30"/>
          <w:highlight w:val="none"/>
        </w:rPr>
      </w:pPr>
      <w:r>
        <w:rPr>
          <w:rFonts w:hint="eastAsia" w:ascii="仿宋" w:hAnsi="仿宋" w:eastAsia="仿宋"/>
          <w:b/>
          <w:sz w:val="30"/>
          <w:szCs w:val="30"/>
          <w:highlight w:val="none"/>
        </w:rPr>
        <w:t>二、组织机构</w:t>
      </w:r>
    </w:p>
    <w:p>
      <w:pPr>
        <w:ind w:firstLine="592" w:firstLineChars="200"/>
        <w:jc w:val="left"/>
        <w:rPr>
          <w:rFonts w:ascii="仿宋" w:hAnsi="仿宋" w:eastAsia="仿宋"/>
          <w:sz w:val="30"/>
          <w:szCs w:val="30"/>
          <w:highlight w:val="none"/>
        </w:rPr>
      </w:pPr>
      <w:r>
        <w:rPr>
          <w:rFonts w:hint="eastAsia" w:ascii="仿宋" w:hAnsi="仿宋" w:eastAsia="仿宋"/>
          <w:color w:val="auto"/>
          <w:sz w:val="30"/>
          <w:szCs w:val="30"/>
          <w:highlight w:val="none"/>
          <w:lang w:eastAsia="zh-CN"/>
        </w:rPr>
        <w:t>本赛项经省人力资源社会保障厅批准，由广东省国防科技技师学院、广东省物联网协会联合承办，</w:t>
      </w:r>
      <w:r>
        <w:rPr>
          <w:rFonts w:hint="eastAsia" w:ascii="仿宋" w:hAnsi="仿宋" w:eastAsia="仿宋"/>
          <w:color w:val="auto"/>
          <w:sz w:val="30"/>
          <w:szCs w:val="30"/>
          <w:highlight w:val="none"/>
        </w:rPr>
        <w:t>成</w:t>
      </w:r>
      <w:r>
        <w:rPr>
          <w:rFonts w:hint="eastAsia" w:ascii="仿宋" w:hAnsi="仿宋" w:eastAsia="仿宋"/>
          <w:sz w:val="30"/>
          <w:szCs w:val="30"/>
          <w:highlight w:val="none"/>
        </w:rPr>
        <w:t>立区块链应用操作员组委会等机构，统筹和协调本赛项各项工作。</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（一）组委会</w:t>
      </w:r>
    </w:p>
    <w:p>
      <w:pPr>
        <w:ind w:firstLine="592" w:firstLineChars="200"/>
        <w:rPr>
          <w:rFonts w:ascii="仿宋" w:hAnsi="仿宋" w:eastAsia="仿宋"/>
          <w:sz w:val="30"/>
          <w:szCs w:val="30"/>
          <w:highlight w:val="none"/>
        </w:rPr>
      </w:pPr>
      <w:r>
        <w:rPr>
          <w:rFonts w:hint="eastAsia" w:ascii="仿宋" w:hAnsi="仿宋" w:eastAsia="仿宋" w:cs="宋体"/>
          <w:bCs/>
          <w:kern w:val="0"/>
          <w:sz w:val="30"/>
          <w:szCs w:val="30"/>
          <w:highlight w:val="none"/>
        </w:rPr>
        <w:t>主  任</w:t>
      </w:r>
      <w:r>
        <w:rPr>
          <w:rFonts w:hint="eastAsia" w:ascii="仿宋" w:hAnsi="仿宋" w:eastAsia="仿宋"/>
          <w:sz w:val="30"/>
          <w:szCs w:val="30"/>
          <w:highlight w:val="none"/>
        </w:rPr>
        <w:t xml:space="preserve">  郑楚云  广东省国防科技技师学院院长</w:t>
      </w:r>
    </w:p>
    <w:p>
      <w:pPr>
        <w:ind w:firstLine="592"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主  任</w:t>
      </w:r>
      <w:r>
        <w:rPr>
          <w:rFonts w:hint="eastAsia" w:ascii="仿宋" w:hAnsi="仿宋" w:eastAsia="仿宋"/>
          <w:sz w:val="30"/>
          <w:szCs w:val="30"/>
          <w:highlight w:val="none"/>
        </w:rPr>
        <w:t xml:space="preserve">  陈玉琪  广东省物联网协会会长</w:t>
      </w:r>
    </w:p>
    <w:p>
      <w:pPr>
        <w:ind w:firstLine="592" w:firstLineChars="200"/>
        <w:rPr>
          <w:rFonts w:ascii="宋体" w:hAnsi="宋体" w:cs="宋体"/>
          <w:sz w:val="28"/>
          <w:szCs w:val="28"/>
          <w:highlight w:val="none"/>
        </w:rPr>
      </w:pPr>
      <w:r>
        <w:rPr>
          <w:rFonts w:hint="eastAsia" w:ascii="仿宋" w:hAnsi="仿宋" w:eastAsia="仿宋" w:cs="宋体"/>
          <w:bCs/>
          <w:kern w:val="0"/>
          <w:sz w:val="30"/>
          <w:szCs w:val="30"/>
          <w:highlight w:val="none"/>
        </w:rPr>
        <w:t xml:space="preserve">副主任  </w:t>
      </w:r>
      <w:r>
        <w:rPr>
          <w:rFonts w:hint="eastAsia" w:ascii="仿宋" w:hAnsi="仿宋" w:eastAsia="仿宋"/>
          <w:sz w:val="30"/>
          <w:szCs w:val="30"/>
          <w:highlight w:val="none"/>
        </w:rPr>
        <w:t>熊赣金  广东省国防科技技师学院党委副书记</w:t>
      </w:r>
    </w:p>
    <w:p>
      <w:pPr>
        <w:ind w:firstLine="592" w:firstLineChars="200"/>
        <w:rPr>
          <w:rFonts w:ascii="仿宋" w:hAnsi="仿宋" w:eastAsia="仿宋"/>
          <w:sz w:val="30"/>
          <w:szCs w:val="30"/>
          <w:highlight w:val="none"/>
        </w:rPr>
      </w:pPr>
      <w:r>
        <w:rPr>
          <w:rFonts w:hint="eastAsia" w:ascii="仿宋" w:hAnsi="仿宋" w:eastAsia="仿宋" w:cs="宋体"/>
          <w:bCs/>
          <w:kern w:val="0"/>
          <w:sz w:val="30"/>
          <w:szCs w:val="30"/>
          <w:highlight w:val="none"/>
        </w:rPr>
        <w:t xml:space="preserve">副主任  </w:t>
      </w:r>
      <w:r>
        <w:rPr>
          <w:rFonts w:hint="eastAsia" w:ascii="仿宋" w:hAnsi="仿宋" w:eastAsia="仿宋"/>
          <w:sz w:val="30"/>
          <w:szCs w:val="30"/>
          <w:highlight w:val="none"/>
        </w:rPr>
        <w:t>李  莹  广东省国防科技技师学院副院长</w:t>
      </w:r>
    </w:p>
    <w:p>
      <w:pPr>
        <w:ind w:firstLine="592"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 xml:space="preserve">副主任  陈小彤  </w:t>
      </w:r>
      <w:r>
        <w:rPr>
          <w:rFonts w:hint="eastAsia" w:ascii="仿宋" w:hAnsi="仿宋" w:eastAsia="仿宋"/>
          <w:sz w:val="30"/>
          <w:szCs w:val="30"/>
          <w:highlight w:val="none"/>
        </w:rPr>
        <w:t>广东省物联网协会副会长</w:t>
      </w:r>
    </w:p>
    <w:p>
      <w:pPr>
        <w:ind w:firstLine="592"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 xml:space="preserve">委  员  </w:t>
      </w:r>
      <w:r>
        <w:rPr>
          <w:rFonts w:hint="eastAsia" w:ascii="仿宋" w:hAnsi="仿宋" w:eastAsia="仿宋"/>
          <w:sz w:val="30"/>
          <w:szCs w:val="30"/>
          <w:highlight w:val="none"/>
        </w:rPr>
        <w:t>唐红权、</w:t>
      </w:r>
      <w:r>
        <w:rPr>
          <w:rFonts w:ascii="仿宋" w:hAnsi="仿宋" w:eastAsia="仿宋"/>
          <w:sz w:val="30"/>
          <w:szCs w:val="30"/>
          <w:highlight w:val="none"/>
        </w:rPr>
        <w:t>康宇</w:t>
      </w:r>
      <w:r>
        <w:rPr>
          <w:rFonts w:hint="eastAsia" w:ascii="仿宋" w:hAnsi="仿宋" w:eastAsia="仿宋"/>
          <w:sz w:val="30"/>
          <w:szCs w:val="30"/>
          <w:highlight w:val="none"/>
        </w:rPr>
        <w:t>、蔡馥蘋、曾义标、王建国、邓虎林、胡雨丝、梁栋</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（二）</w:t>
      </w:r>
      <w:r>
        <w:rPr>
          <w:rFonts w:hint="eastAsia" w:ascii="仿宋" w:hAnsi="仿宋" w:eastAsia="仿宋"/>
          <w:b/>
          <w:sz w:val="30"/>
          <w:szCs w:val="30"/>
          <w:highlight w:val="none"/>
          <w:lang w:eastAsia="zh-CN"/>
        </w:rPr>
        <w:t>组委会</w:t>
      </w:r>
      <w:r>
        <w:rPr>
          <w:rFonts w:hint="eastAsia" w:ascii="仿宋" w:hAnsi="仿宋" w:eastAsia="仿宋"/>
          <w:b/>
          <w:sz w:val="30"/>
          <w:szCs w:val="30"/>
          <w:highlight w:val="none"/>
        </w:rPr>
        <w:t>办公室</w:t>
      </w:r>
    </w:p>
    <w:p>
      <w:pPr>
        <w:ind w:firstLine="592" w:firstLineChars="200"/>
        <w:rPr>
          <w:rFonts w:ascii="仿宋" w:hAnsi="仿宋" w:eastAsia="仿宋"/>
          <w:b/>
          <w:sz w:val="30"/>
          <w:szCs w:val="30"/>
          <w:highlight w:val="none"/>
        </w:rPr>
      </w:pPr>
      <w:r>
        <w:rPr>
          <w:rFonts w:hint="eastAsia" w:ascii="仿宋" w:hAnsi="仿宋" w:eastAsia="仿宋" w:cs="宋体"/>
          <w:bCs/>
          <w:kern w:val="0"/>
          <w:sz w:val="30"/>
          <w:szCs w:val="30"/>
          <w:highlight w:val="none"/>
        </w:rPr>
        <w:t xml:space="preserve">主  任 </w:t>
      </w:r>
      <w:r>
        <w:rPr>
          <w:rFonts w:hint="eastAsia" w:ascii="仿宋" w:hAnsi="仿宋" w:eastAsia="仿宋"/>
          <w:b/>
          <w:sz w:val="30"/>
          <w:szCs w:val="30"/>
          <w:highlight w:val="none"/>
        </w:rPr>
        <w:t xml:space="preserve"> </w:t>
      </w:r>
      <w:r>
        <w:rPr>
          <w:rFonts w:hint="eastAsia" w:ascii="仿宋" w:hAnsi="仿宋" w:eastAsia="仿宋"/>
          <w:sz w:val="30"/>
          <w:szCs w:val="30"/>
          <w:highlight w:val="none"/>
        </w:rPr>
        <w:t>熊赣金  广东省国防科技技师学院党委副书记</w:t>
      </w:r>
    </w:p>
    <w:p>
      <w:pPr>
        <w:ind w:firstLine="592" w:firstLineChars="200"/>
        <w:rPr>
          <w:rFonts w:ascii="仿宋" w:hAnsi="仿宋" w:eastAsia="仿宋"/>
          <w:sz w:val="30"/>
          <w:szCs w:val="30"/>
          <w:highlight w:val="none"/>
        </w:rPr>
      </w:pPr>
      <w:r>
        <w:rPr>
          <w:rFonts w:hint="eastAsia" w:ascii="仿宋" w:hAnsi="仿宋" w:eastAsia="仿宋" w:cs="宋体"/>
          <w:bCs/>
          <w:kern w:val="0"/>
          <w:sz w:val="30"/>
          <w:szCs w:val="30"/>
          <w:highlight w:val="none"/>
        </w:rPr>
        <w:t xml:space="preserve">副主任 </w:t>
      </w:r>
      <w:r>
        <w:rPr>
          <w:rFonts w:hint="eastAsia" w:ascii="仿宋" w:hAnsi="仿宋" w:eastAsia="仿宋"/>
          <w:b/>
          <w:sz w:val="30"/>
          <w:szCs w:val="30"/>
          <w:highlight w:val="none"/>
        </w:rPr>
        <w:t xml:space="preserve"> </w:t>
      </w:r>
      <w:r>
        <w:rPr>
          <w:rFonts w:hint="eastAsia" w:ascii="仿宋" w:hAnsi="仿宋" w:eastAsia="仿宋"/>
          <w:sz w:val="30"/>
          <w:szCs w:val="30"/>
          <w:highlight w:val="none"/>
        </w:rPr>
        <w:t>唐红权</w:t>
      </w:r>
      <w:r>
        <w:rPr>
          <w:rFonts w:hint="eastAsia" w:ascii="仿宋" w:hAnsi="仿宋" w:eastAsia="仿宋" w:cs="宋体"/>
          <w:bCs/>
          <w:kern w:val="0"/>
          <w:sz w:val="30"/>
          <w:szCs w:val="30"/>
          <w:highlight w:val="none"/>
        </w:rPr>
        <w:t xml:space="preserve">  </w:t>
      </w:r>
      <w:r>
        <w:rPr>
          <w:rFonts w:hint="eastAsia" w:ascii="仿宋" w:hAnsi="仿宋" w:eastAsia="仿宋"/>
          <w:sz w:val="30"/>
          <w:szCs w:val="30"/>
          <w:highlight w:val="none"/>
        </w:rPr>
        <w:t>广东省国防科技技师学院竞赛研究部主任</w:t>
      </w:r>
    </w:p>
    <w:p>
      <w:pPr>
        <w:ind w:firstLine="592" w:firstLineChars="200"/>
        <w:rPr>
          <w:rFonts w:ascii="仿宋" w:hAnsi="仿宋" w:eastAsia="仿宋"/>
          <w:sz w:val="30"/>
          <w:szCs w:val="30"/>
          <w:highlight w:val="none"/>
        </w:rPr>
      </w:pPr>
      <w:r>
        <w:rPr>
          <w:rFonts w:hint="eastAsia" w:ascii="仿宋" w:hAnsi="仿宋" w:eastAsia="仿宋" w:cs="宋体"/>
          <w:bCs/>
          <w:kern w:val="0"/>
          <w:sz w:val="30"/>
          <w:szCs w:val="30"/>
          <w:highlight w:val="none"/>
        </w:rPr>
        <w:t xml:space="preserve">副主任 </w:t>
      </w:r>
      <w:r>
        <w:rPr>
          <w:rFonts w:hint="eastAsia" w:ascii="仿宋" w:hAnsi="仿宋" w:eastAsia="仿宋"/>
          <w:b/>
          <w:sz w:val="30"/>
          <w:szCs w:val="30"/>
          <w:highlight w:val="none"/>
        </w:rPr>
        <w:t xml:space="preserve"> </w:t>
      </w:r>
      <w:r>
        <w:rPr>
          <w:rFonts w:ascii="仿宋" w:hAnsi="仿宋" w:eastAsia="仿宋"/>
          <w:sz w:val="30"/>
          <w:szCs w:val="30"/>
          <w:highlight w:val="none"/>
        </w:rPr>
        <w:t>康</w:t>
      </w:r>
      <w:r>
        <w:rPr>
          <w:rFonts w:hint="eastAsia" w:ascii="仿宋" w:hAnsi="仿宋" w:eastAsia="仿宋"/>
          <w:sz w:val="30"/>
          <w:szCs w:val="30"/>
          <w:highlight w:val="none"/>
        </w:rPr>
        <w:t xml:space="preserve">  </w:t>
      </w:r>
      <w:r>
        <w:rPr>
          <w:rFonts w:ascii="仿宋" w:hAnsi="仿宋" w:eastAsia="仿宋"/>
          <w:sz w:val="30"/>
          <w:szCs w:val="30"/>
          <w:highlight w:val="none"/>
        </w:rPr>
        <w:t>宇</w:t>
      </w:r>
      <w:r>
        <w:rPr>
          <w:rFonts w:hint="eastAsia" w:ascii="仿宋" w:hAnsi="仿宋" w:eastAsia="仿宋" w:cs="宋体"/>
          <w:bCs/>
          <w:kern w:val="0"/>
          <w:sz w:val="30"/>
          <w:szCs w:val="30"/>
          <w:highlight w:val="none"/>
        </w:rPr>
        <w:t xml:space="preserve">  </w:t>
      </w:r>
      <w:r>
        <w:rPr>
          <w:rFonts w:hint="eastAsia" w:ascii="仿宋" w:hAnsi="仿宋" w:eastAsia="仿宋"/>
          <w:sz w:val="30"/>
          <w:szCs w:val="30"/>
          <w:highlight w:val="none"/>
        </w:rPr>
        <w:t>广东省国防科技技师学院现代服务系主任</w:t>
      </w:r>
    </w:p>
    <w:p>
      <w:pPr>
        <w:ind w:firstLine="592" w:firstLineChars="200"/>
        <w:rPr>
          <w:rFonts w:ascii="仿宋" w:hAnsi="仿宋" w:eastAsia="仿宋"/>
          <w:sz w:val="30"/>
          <w:szCs w:val="30"/>
          <w:highlight w:val="none"/>
        </w:rPr>
      </w:pPr>
      <w:r>
        <w:rPr>
          <w:rFonts w:hint="eastAsia" w:ascii="仿宋" w:hAnsi="仿宋" w:eastAsia="仿宋" w:cs="宋体"/>
          <w:bCs/>
          <w:kern w:val="0"/>
          <w:sz w:val="30"/>
          <w:szCs w:val="30"/>
          <w:highlight w:val="none"/>
        </w:rPr>
        <w:t xml:space="preserve">副主任  陈小彤  </w:t>
      </w:r>
      <w:r>
        <w:rPr>
          <w:rFonts w:hint="eastAsia" w:ascii="仿宋" w:hAnsi="仿宋" w:eastAsia="仿宋"/>
          <w:sz w:val="30"/>
          <w:szCs w:val="30"/>
          <w:highlight w:val="none"/>
        </w:rPr>
        <w:t>广东省物联网协会副会长</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成  员  王建国、邓虎林、曾义标、刘少丽、吴爱平、关红、胡雨丝、梁栋</w:t>
      </w:r>
    </w:p>
    <w:p>
      <w:pPr>
        <w:adjustRightInd w:val="0"/>
        <w:snapToGrid w:val="0"/>
        <w:ind w:firstLine="592" w:firstLineChars="200"/>
        <w:rPr>
          <w:rFonts w:hint="eastAsia" w:ascii="仿宋" w:hAnsi="仿宋" w:eastAsia="仿宋"/>
          <w:sz w:val="30"/>
          <w:szCs w:val="30"/>
          <w:highlight w:val="none"/>
          <w:lang w:val="en-US" w:eastAsia="zh-CN"/>
        </w:rPr>
      </w:pPr>
      <w:r>
        <w:rPr>
          <w:rFonts w:hint="eastAsia" w:ascii="仿宋" w:hAnsi="仿宋" w:eastAsia="仿宋"/>
          <w:b/>
          <w:sz w:val="30"/>
          <w:szCs w:val="30"/>
          <w:highlight w:val="none"/>
        </w:rPr>
        <w:t>三、报名条件</w:t>
      </w:r>
      <w:r>
        <w:rPr>
          <w:rFonts w:hint="eastAsia" w:ascii="仿宋" w:hAnsi="仿宋" w:eastAsia="仿宋"/>
          <w:b/>
          <w:sz w:val="30"/>
          <w:szCs w:val="30"/>
          <w:highlight w:val="none"/>
          <w:lang w:val="en-US" w:eastAsia="zh-CN"/>
        </w:rPr>
        <w:t>及方法</w:t>
      </w:r>
    </w:p>
    <w:p>
      <w:pPr>
        <w:ind w:firstLine="592" w:firstLineChars="200"/>
        <w:jc w:val="left"/>
        <w:rPr>
          <w:rFonts w:hint="eastAsia" w:ascii="仿宋" w:hAnsi="仿宋" w:eastAsia="仿宋" w:cs="宋体"/>
          <w:bCs/>
          <w:color w:val="auto"/>
          <w:kern w:val="0"/>
          <w:sz w:val="30"/>
          <w:szCs w:val="30"/>
          <w:highlight w:val="none"/>
        </w:rPr>
      </w:pPr>
      <w:r>
        <w:rPr>
          <w:rFonts w:hint="eastAsia" w:ascii="仿宋" w:hAnsi="仿宋" w:eastAsia="仿宋" w:cs="宋体"/>
          <w:b/>
          <w:bCs w:val="0"/>
          <w:color w:val="auto"/>
          <w:kern w:val="0"/>
          <w:sz w:val="30"/>
          <w:szCs w:val="30"/>
          <w:highlight w:val="none"/>
          <w:lang w:eastAsia="zh-CN"/>
        </w:rPr>
        <w:t>（</w:t>
      </w:r>
      <w:r>
        <w:rPr>
          <w:rFonts w:hint="eastAsia" w:ascii="仿宋" w:hAnsi="仿宋" w:eastAsia="仿宋" w:cs="宋体"/>
          <w:b/>
          <w:bCs w:val="0"/>
          <w:color w:val="auto"/>
          <w:kern w:val="0"/>
          <w:sz w:val="30"/>
          <w:szCs w:val="30"/>
          <w:highlight w:val="none"/>
          <w:lang w:val="en-US" w:eastAsia="zh-CN"/>
        </w:rPr>
        <w:t>一</w:t>
      </w:r>
      <w:r>
        <w:rPr>
          <w:rFonts w:hint="eastAsia" w:ascii="仿宋" w:hAnsi="仿宋" w:eastAsia="仿宋" w:cs="宋体"/>
          <w:b/>
          <w:bCs w:val="0"/>
          <w:color w:val="auto"/>
          <w:kern w:val="0"/>
          <w:sz w:val="30"/>
          <w:szCs w:val="30"/>
          <w:highlight w:val="none"/>
          <w:lang w:eastAsia="zh-CN"/>
        </w:rPr>
        <w:t>）</w:t>
      </w:r>
      <w:r>
        <w:rPr>
          <w:rFonts w:hint="eastAsia" w:ascii="仿宋" w:hAnsi="仿宋" w:eastAsia="仿宋" w:cs="宋体"/>
          <w:b/>
          <w:bCs w:val="0"/>
          <w:color w:val="auto"/>
          <w:kern w:val="0"/>
          <w:sz w:val="30"/>
          <w:szCs w:val="30"/>
          <w:highlight w:val="none"/>
          <w:lang w:val="en-US" w:eastAsia="zh-CN"/>
        </w:rPr>
        <w:t>职工组：</w:t>
      </w:r>
      <w:r>
        <w:rPr>
          <w:rFonts w:hint="eastAsia" w:ascii="仿宋" w:hAnsi="仿宋" w:eastAsia="仿宋" w:cs="宋体"/>
          <w:b w:val="0"/>
          <w:bCs/>
          <w:color w:val="auto"/>
          <w:kern w:val="0"/>
          <w:sz w:val="30"/>
          <w:szCs w:val="30"/>
          <w:highlight w:val="none"/>
          <w:lang w:val="en-US" w:eastAsia="zh-CN"/>
        </w:rPr>
        <w:t>以个人形式参赛。</w:t>
      </w:r>
      <w:r>
        <w:rPr>
          <w:rFonts w:hint="eastAsia" w:ascii="仿宋" w:hAnsi="仿宋" w:eastAsia="仿宋" w:cs="宋体"/>
          <w:bCs/>
          <w:color w:val="auto"/>
          <w:kern w:val="0"/>
          <w:sz w:val="30"/>
          <w:szCs w:val="30"/>
          <w:highlight w:val="none"/>
        </w:rPr>
        <w:t>在我省工作、生活和学习连续满 1年以上的16 周岁以上、尚未达到法定退休年龄的</w:t>
      </w:r>
      <w:r>
        <w:rPr>
          <w:rFonts w:hint="eastAsia" w:ascii="仿宋" w:hAnsi="仿宋" w:eastAsia="仿宋" w:cs="宋体"/>
          <w:bCs/>
          <w:color w:val="auto"/>
          <w:kern w:val="0"/>
          <w:sz w:val="30"/>
          <w:szCs w:val="30"/>
          <w:highlight w:val="none"/>
          <w:lang w:val="en-US" w:eastAsia="zh-CN"/>
        </w:rPr>
        <w:t>本职业从</w:t>
      </w:r>
      <w:r>
        <w:rPr>
          <w:rFonts w:hint="eastAsia" w:ascii="仿宋" w:hAnsi="仿宋" w:eastAsia="仿宋" w:cs="宋体"/>
          <w:bCs/>
          <w:color w:val="auto"/>
          <w:kern w:val="0"/>
          <w:sz w:val="30"/>
          <w:szCs w:val="30"/>
          <w:highlight w:val="none"/>
        </w:rPr>
        <w:t>业人员</w:t>
      </w:r>
      <w:r>
        <w:rPr>
          <w:rFonts w:hint="eastAsia" w:ascii="仿宋" w:hAnsi="仿宋" w:eastAsia="仿宋" w:cs="宋体"/>
          <w:bCs/>
          <w:color w:val="auto"/>
          <w:kern w:val="0"/>
          <w:sz w:val="30"/>
          <w:szCs w:val="30"/>
          <w:highlight w:val="none"/>
          <w:lang w:eastAsia="zh-CN"/>
        </w:rPr>
        <w:t>，可通过各地级以上市人社局选派，或各院校、企业推荐，向大赛组委会办公室报名参赛，</w:t>
      </w:r>
      <w:r>
        <w:rPr>
          <w:rFonts w:hint="eastAsia" w:ascii="仿宋" w:hAnsi="仿宋" w:eastAsia="仿宋" w:cs="宋体"/>
          <w:bCs/>
          <w:color w:val="auto"/>
          <w:kern w:val="0"/>
          <w:sz w:val="30"/>
          <w:szCs w:val="30"/>
          <w:highlight w:val="none"/>
          <w:lang w:val="en-US" w:eastAsia="zh-CN"/>
        </w:rPr>
        <w:t>每单位限报2人</w:t>
      </w:r>
      <w:r>
        <w:rPr>
          <w:rFonts w:hint="eastAsia" w:ascii="仿宋" w:hAnsi="仿宋" w:eastAsia="仿宋" w:cs="宋体"/>
          <w:bCs/>
          <w:color w:val="auto"/>
          <w:kern w:val="0"/>
          <w:sz w:val="30"/>
          <w:szCs w:val="30"/>
          <w:highlight w:val="none"/>
        </w:rPr>
        <w:t>。</w:t>
      </w:r>
    </w:p>
    <w:p>
      <w:pPr>
        <w:ind w:firstLine="592" w:firstLineChars="200"/>
        <w:jc w:val="left"/>
        <w:rPr>
          <w:rFonts w:hint="default" w:ascii="仿宋" w:hAnsi="仿宋" w:eastAsia="仿宋" w:cs="宋体"/>
          <w:bCs/>
          <w:color w:val="auto"/>
          <w:kern w:val="0"/>
          <w:sz w:val="30"/>
          <w:szCs w:val="30"/>
          <w:highlight w:val="none"/>
          <w:lang w:val="en-US" w:eastAsia="zh-CN"/>
        </w:rPr>
      </w:pPr>
      <w:r>
        <w:rPr>
          <w:rFonts w:hint="eastAsia" w:ascii="仿宋" w:hAnsi="仿宋" w:eastAsia="仿宋" w:cs="宋体"/>
          <w:b/>
          <w:bCs w:val="0"/>
          <w:color w:val="auto"/>
          <w:kern w:val="0"/>
          <w:sz w:val="30"/>
          <w:szCs w:val="30"/>
          <w:highlight w:val="none"/>
          <w:lang w:eastAsia="zh-CN"/>
        </w:rPr>
        <w:t>（</w:t>
      </w:r>
      <w:r>
        <w:rPr>
          <w:rFonts w:hint="eastAsia" w:ascii="仿宋" w:hAnsi="仿宋" w:eastAsia="仿宋" w:cs="宋体"/>
          <w:b/>
          <w:bCs w:val="0"/>
          <w:color w:val="auto"/>
          <w:kern w:val="0"/>
          <w:sz w:val="30"/>
          <w:szCs w:val="30"/>
          <w:highlight w:val="none"/>
          <w:lang w:val="en-US" w:eastAsia="zh-CN"/>
        </w:rPr>
        <w:t>二</w:t>
      </w:r>
      <w:r>
        <w:rPr>
          <w:rFonts w:hint="eastAsia" w:ascii="仿宋" w:hAnsi="仿宋" w:eastAsia="仿宋" w:cs="宋体"/>
          <w:b/>
          <w:bCs w:val="0"/>
          <w:color w:val="auto"/>
          <w:kern w:val="0"/>
          <w:sz w:val="30"/>
          <w:szCs w:val="30"/>
          <w:highlight w:val="none"/>
          <w:lang w:eastAsia="zh-CN"/>
        </w:rPr>
        <w:t>）</w:t>
      </w:r>
      <w:r>
        <w:rPr>
          <w:rFonts w:hint="eastAsia" w:ascii="仿宋" w:hAnsi="仿宋" w:eastAsia="仿宋" w:cs="宋体"/>
          <w:b/>
          <w:bCs w:val="0"/>
          <w:color w:val="auto"/>
          <w:kern w:val="0"/>
          <w:sz w:val="30"/>
          <w:szCs w:val="30"/>
          <w:highlight w:val="none"/>
          <w:lang w:val="en-US" w:eastAsia="zh-CN"/>
        </w:rPr>
        <w:t>学生组：</w:t>
      </w:r>
      <w:r>
        <w:rPr>
          <w:rFonts w:hint="eastAsia" w:ascii="仿宋" w:hAnsi="仿宋" w:eastAsia="仿宋" w:cs="宋体"/>
          <w:bCs/>
          <w:color w:val="auto"/>
          <w:kern w:val="0"/>
          <w:sz w:val="30"/>
          <w:szCs w:val="30"/>
          <w:highlight w:val="none"/>
          <w:lang w:val="en-US" w:eastAsia="zh-CN"/>
        </w:rPr>
        <w:t>以团队形式参赛，每团队由2名选手组成，以学校为单位直接</w:t>
      </w:r>
      <w:r>
        <w:rPr>
          <w:rFonts w:hint="eastAsia" w:ascii="仿宋" w:hAnsi="仿宋" w:eastAsia="仿宋" w:cs="宋体"/>
          <w:bCs/>
          <w:color w:val="auto"/>
          <w:kern w:val="0"/>
          <w:sz w:val="30"/>
          <w:szCs w:val="30"/>
          <w:highlight w:val="none"/>
          <w:lang w:eastAsia="zh-CN"/>
        </w:rPr>
        <w:t>向大赛组委会办公室报名参赛，</w:t>
      </w:r>
      <w:r>
        <w:rPr>
          <w:rFonts w:hint="eastAsia" w:ascii="仿宋" w:hAnsi="仿宋" w:eastAsia="仿宋" w:cs="宋体"/>
          <w:bCs/>
          <w:color w:val="auto"/>
          <w:kern w:val="0"/>
          <w:sz w:val="30"/>
          <w:szCs w:val="30"/>
          <w:highlight w:val="none"/>
          <w:lang w:val="en-US" w:eastAsia="zh-CN"/>
        </w:rPr>
        <w:t>每个单位限报1队，每队可报1名教练。</w:t>
      </w:r>
    </w:p>
    <w:p>
      <w:pPr>
        <w:ind w:firstLine="592" w:firstLineChars="200"/>
        <w:jc w:val="left"/>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通过竞赛产生的"广东省技术能手"获得者，不再以选手身份参加分散比赛项目中的非全国赛省选拔赛的项目比赛;"中华技能大奖"、"全国技术能手"荣誉获得者不再以选手身份参赛。</w:t>
      </w:r>
    </w:p>
    <w:p>
      <w:pPr>
        <w:adjustRightInd w:val="0"/>
        <w:snapToGrid w:val="0"/>
        <w:ind w:firstLine="592" w:firstLineChars="200"/>
        <w:rPr>
          <w:rFonts w:ascii="仿宋" w:hAnsi="仿宋" w:eastAsia="仿宋"/>
          <w:sz w:val="30"/>
          <w:szCs w:val="30"/>
          <w:highlight w:val="none"/>
        </w:rPr>
      </w:pPr>
      <w:r>
        <w:rPr>
          <w:rFonts w:hint="eastAsia" w:ascii="仿宋" w:hAnsi="仿宋" w:eastAsia="仿宋"/>
          <w:b/>
          <w:sz w:val="30"/>
          <w:szCs w:val="30"/>
          <w:highlight w:val="none"/>
        </w:rPr>
        <w:t>四、竞赛项目、组别、标准、形式</w:t>
      </w:r>
    </w:p>
    <w:p>
      <w:pPr>
        <w:ind w:firstLine="592" w:firstLineChars="200"/>
        <w:jc w:val="left"/>
        <w:rPr>
          <w:rFonts w:ascii="仿宋" w:hAnsi="仿宋" w:eastAsia="仿宋" w:cs="宋体"/>
          <w:bCs/>
          <w:kern w:val="0"/>
          <w:sz w:val="30"/>
          <w:szCs w:val="30"/>
          <w:highlight w:val="none"/>
        </w:rPr>
      </w:pPr>
      <w:r>
        <w:rPr>
          <w:rFonts w:hint="eastAsia" w:ascii="仿宋" w:hAnsi="仿宋" w:eastAsia="仿宋" w:cs="宋体"/>
          <w:b/>
          <w:bCs/>
          <w:kern w:val="0"/>
          <w:sz w:val="30"/>
          <w:szCs w:val="30"/>
          <w:highlight w:val="none"/>
        </w:rPr>
        <w:t>（一）竞赛项目：</w:t>
      </w:r>
      <w:r>
        <w:rPr>
          <w:rFonts w:hint="eastAsia" w:ascii="仿宋" w:hAnsi="仿宋" w:eastAsia="仿宋" w:cs="宋体"/>
          <w:kern w:val="0"/>
          <w:sz w:val="30"/>
          <w:szCs w:val="30"/>
          <w:highlight w:val="none"/>
        </w:rPr>
        <w:t>区块链应用操作员</w:t>
      </w:r>
    </w:p>
    <w:p>
      <w:pPr>
        <w:ind w:firstLine="592" w:firstLineChars="200"/>
        <w:jc w:val="left"/>
        <w:rPr>
          <w:rFonts w:hint="default" w:ascii="仿宋" w:hAnsi="仿宋" w:eastAsia="仿宋" w:cs="宋体"/>
          <w:color w:val="auto"/>
          <w:kern w:val="0"/>
          <w:sz w:val="30"/>
          <w:szCs w:val="30"/>
          <w:highlight w:val="none"/>
          <w:lang w:val="en-US" w:eastAsia="zh-CN"/>
        </w:rPr>
      </w:pPr>
      <w:r>
        <w:rPr>
          <w:rFonts w:hint="eastAsia" w:ascii="仿宋" w:hAnsi="仿宋" w:eastAsia="仿宋" w:cs="宋体"/>
          <w:b/>
          <w:bCs/>
          <w:color w:val="auto"/>
          <w:kern w:val="0"/>
          <w:sz w:val="30"/>
          <w:szCs w:val="30"/>
          <w:highlight w:val="none"/>
        </w:rPr>
        <w:t>（二）</w:t>
      </w:r>
      <w:r>
        <w:rPr>
          <w:rFonts w:hint="eastAsia" w:ascii="仿宋" w:hAnsi="仿宋" w:eastAsia="仿宋" w:cs="宋体"/>
          <w:b/>
          <w:bCs/>
          <w:color w:val="auto"/>
          <w:kern w:val="0"/>
          <w:sz w:val="30"/>
          <w:szCs w:val="30"/>
          <w:highlight w:val="none"/>
          <w:lang w:val="en-US" w:eastAsia="zh-CN"/>
        </w:rPr>
        <w:t>竞赛组别</w:t>
      </w:r>
      <w:r>
        <w:rPr>
          <w:rFonts w:hint="eastAsia" w:ascii="仿宋" w:hAnsi="仿宋" w:eastAsia="仿宋" w:cs="宋体"/>
          <w:b/>
          <w:bCs/>
          <w:color w:val="auto"/>
          <w:kern w:val="0"/>
          <w:sz w:val="30"/>
          <w:szCs w:val="30"/>
          <w:highlight w:val="none"/>
        </w:rPr>
        <w:t>：</w:t>
      </w:r>
      <w:r>
        <w:rPr>
          <w:rFonts w:hint="eastAsia" w:ascii="仿宋" w:hAnsi="仿宋" w:eastAsia="仿宋" w:cs="宋体"/>
          <w:color w:val="auto"/>
          <w:kern w:val="0"/>
          <w:sz w:val="30"/>
          <w:szCs w:val="30"/>
          <w:highlight w:val="none"/>
          <w:lang w:val="en-US" w:eastAsia="zh-CN"/>
        </w:rPr>
        <w:t>职工组</w:t>
      </w:r>
      <w:r>
        <w:rPr>
          <w:rFonts w:hint="eastAsia" w:ascii="仿宋" w:hAnsi="仿宋" w:eastAsia="仿宋" w:cs="宋体"/>
          <w:bCs/>
          <w:color w:val="auto"/>
          <w:kern w:val="0"/>
          <w:sz w:val="30"/>
          <w:szCs w:val="30"/>
          <w:highlight w:val="none"/>
        </w:rPr>
        <w:t>（含职工和教师）</w:t>
      </w:r>
      <w:r>
        <w:rPr>
          <w:rFonts w:hint="eastAsia" w:ascii="仿宋" w:hAnsi="仿宋" w:eastAsia="仿宋" w:cs="宋体"/>
          <w:color w:val="auto"/>
          <w:kern w:val="0"/>
          <w:sz w:val="30"/>
          <w:szCs w:val="30"/>
          <w:highlight w:val="none"/>
          <w:lang w:val="en-US" w:eastAsia="zh-CN"/>
        </w:rPr>
        <w:t>、学生组</w:t>
      </w:r>
    </w:p>
    <w:p>
      <w:pPr>
        <w:ind w:firstLine="592" w:firstLineChars="200"/>
        <w:jc w:val="left"/>
        <w:rPr>
          <w:rFonts w:ascii="仿宋" w:hAnsi="仿宋" w:eastAsia="仿宋" w:cs="宋体"/>
          <w:bCs/>
          <w:kern w:val="0"/>
          <w:sz w:val="30"/>
          <w:szCs w:val="30"/>
          <w:highlight w:val="none"/>
        </w:rPr>
      </w:pPr>
      <w:r>
        <w:rPr>
          <w:rFonts w:hint="eastAsia" w:ascii="仿宋" w:hAnsi="仿宋" w:eastAsia="仿宋" w:cs="宋体"/>
          <w:b/>
          <w:bCs/>
          <w:color w:val="auto"/>
          <w:kern w:val="0"/>
          <w:sz w:val="30"/>
          <w:szCs w:val="30"/>
          <w:highlight w:val="none"/>
        </w:rPr>
        <w:t>（三）竞赛标准：</w:t>
      </w:r>
      <w:r>
        <w:rPr>
          <w:rFonts w:hint="eastAsia" w:ascii="仿宋" w:hAnsi="仿宋" w:eastAsia="仿宋" w:cs="宋体"/>
          <w:bCs/>
          <w:color w:val="auto"/>
          <w:kern w:val="0"/>
          <w:sz w:val="30"/>
          <w:szCs w:val="30"/>
          <w:highlight w:val="none"/>
        </w:rPr>
        <w:t>竞赛以区块链应用操作员国家职业技能标准</w:t>
      </w:r>
      <w:r>
        <w:rPr>
          <w:rFonts w:hint="eastAsia" w:ascii="仿宋" w:hAnsi="仿宋" w:eastAsia="仿宋" w:cs="宋体"/>
          <w:bCs/>
          <w:color w:val="auto"/>
          <w:kern w:val="0"/>
          <w:sz w:val="30"/>
          <w:szCs w:val="30"/>
          <w:highlight w:val="none"/>
          <w:lang w:eastAsia="zh-CN"/>
        </w:rPr>
        <w:t>高级工（三级）要求</w:t>
      </w:r>
      <w:r>
        <w:rPr>
          <w:rFonts w:hint="eastAsia" w:ascii="仿宋" w:hAnsi="仿宋" w:eastAsia="仿宋" w:cs="宋体"/>
          <w:bCs/>
          <w:color w:val="auto"/>
          <w:kern w:val="0"/>
          <w:sz w:val="30"/>
          <w:szCs w:val="30"/>
          <w:highlight w:val="none"/>
        </w:rPr>
        <w:t>为依据，适当增加新知识</w:t>
      </w:r>
      <w:r>
        <w:rPr>
          <w:rFonts w:hint="eastAsia" w:ascii="仿宋" w:hAnsi="仿宋" w:eastAsia="仿宋" w:cs="宋体"/>
          <w:bCs/>
          <w:kern w:val="0"/>
          <w:sz w:val="30"/>
          <w:szCs w:val="30"/>
          <w:highlight w:val="none"/>
        </w:rPr>
        <w:t>、新技术、新设备、新技能等相关内容。详见《</w:t>
      </w:r>
      <w:r>
        <w:rPr>
          <w:rFonts w:hint="eastAsia" w:ascii="仿宋" w:hAnsi="仿宋" w:eastAsia="仿宋" w:cs="宋体"/>
          <w:bCs/>
          <w:kern w:val="0"/>
          <w:sz w:val="30"/>
          <w:szCs w:val="30"/>
          <w:highlight w:val="none"/>
          <w:lang w:eastAsia="zh-CN"/>
        </w:rPr>
        <w:t>全国新职业技术技能大赛区块链应用操作员赛项广东省选拔赛暨广东省区块链技术应用操作员职业技能竞赛</w:t>
      </w:r>
      <w:r>
        <w:rPr>
          <w:rFonts w:hint="eastAsia" w:ascii="仿宋" w:hAnsi="仿宋" w:eastAsia="仿宋" w:cs="宋体"/>
          <w:bCs/>
          <w:kern w:val="0"/>
          <w:sz w:val="30"/>
          <w:szCs w:val="30"/>
          <w:highlight w:val="none"/>
        </w:rPr>
        <w:t>技术文件及竞赛样题》（附件1）。</w:t>
      </w:r>
    </w:p>
    <w:p>
      <w:pPr>
        <w:adjustRightInd w:val="0"/>
        <w:snapToGrid w:val="0"/>
        <w:spacing w:line="600" w:lineRule="exact"/>
        <w:ind w:firstLine="592" w:firstLineChars="200"/>
        <w:rPr>
          <w:rFonts w:ascii="仿宋" w:hAnsi="仿宋" w:eastAsia="仿宋" w:cs="宋体"/>
          <w:bCs/>
          <w:kern w:val="0"/>
          <w:sz w:val="30"/>
          <w:szCs w:val="30"/>
          <w:highlight w:val="none"/>
        </w:rPr>
      </w:pPr>
      <w:r>
        <w:rPr>
          <w:rFonts w:hint="eastAsia" w:ascii="仿宋" w:hAnsi="仿宋" w:eastAsia="仿宋" w:cs="宋体"/>
          <w:b/>
          <w:bCs/>
          <w:kern w:val="0"/>
          <w:sz w:val="30"/>
          <w:szCs w:val="30"/>
          <w:highlight w:val="none"/>
        </w:rPr>
        <w:t>（四）竞赛形式：</w:t>
      </w:r>
      <w:r>
        <w:rPr>
          <w:rFonts w:hint="eastAsia" w:ascii="仿宋" w:hAnsi="仿宋" w:eastAsia="仿宋" w:cs="宋体"/>
          <w:bCs/>
          <w:kern w:val="0"/>
          <w:sz w:val="30"/>
          <w:szCs w:val="30"/>
          <w:highlight w:val="none"/>
        </w:rPr>
        <w:t>竞赛内容设置如下：</w:t>
      </w:r>
    </w:p>
    <w:p>
      <w:pPr>
        <w:adjustRightInd w:val="0"/>
        <w:snapToGrid w:val="0"/>
        <w:spacing w:line="600" w:lineRule="exact"/>
        <w:ind w:firstLine="592" w:firstLineChars="200"/>
        <w:rPr>
          <w:rFonts w:hint="default" w:ascii="仿宋" w:hAnsi="仿宋" w:eastAsia="仿宋" w:cs="宋体"/>
          <w:bCs/>
          <w:kern w:val="0"/>
          <w:sz w:val="30"/>
          <w:szCs w:val="30"/>
          <w:highlight w:val="none"/>
          <w:lang w:val="en-US" w:eastAsia="zh-CN"/>
        </w:rPr>
      </w:pPr>
      <w:r>
        <w:rPr>
          <w:rFonts w:hint="eastAsia" w:ascii="仿宋" w:hAnsi="仿宋" w:eastAsia="仿宋" w:cs="宋体"/>
          <w:bCs/>
          <w:kern w:val="0"/>
          <w:sz w:val="30"/>
          <w:szCs w:val="30"/>
          <w:highlight w:val="none"/>
        </w:rPr>
        <w:t>1、本</w:t>
      </w:r>
      <w:r>
        <w:rPr>
          <w:rFonts w:hint="eastAsia" w:ascii="仿宋" w:hAnsi="仿宋" w:eastAsia="仿宋" w:cs="宋体"/>
          <w:bCs/>
          <w:kern w:val="0"/>
          <w:sz w:val="30"/>
          <w:szCs w:val="30"/>
          <w:highlight w:val="none"/>
          <w:lang w:val="en-US" w:eastAsia="zh-CN"/>
        </w:rPr>
        <w:t>次</w:t>
      </w:r>
      <w:r>
        <w:rPr>
          <w:rFonts w:hint="eastAsia" w:ascii="仿宋" w:hAnsi="仿宋" w:eastAsia="仿宋" w:cs="宋体"/>
          <w:bCs/>
          <w:kern w:val="0"/>
          <w:sz w:val="30"/>
          <w:szCs w:val="30"/>
          <w:highlight w:val="none"/>
        </w:rPr>
        <w:t>竞赛内容是通过对技能实操表现来评估知识及理解，将不再另外举行知识和理解的理论测试。</w:t>
      </w:r>
      <w:r>
        <w:rPr>
          <w:rFonts w:hint="eastAsia" w:ascii="仿宋" w:hAnsi="仿宋" w:eastAsia="仿宋" w:cs="宋体"/>
          <w:bCs/>
          <w:kern w:val="0"/>
          <w:sz w:val="30"/>
          <w:szCs w:val="30"/>
          <w:highlight w:val="none"/>
          <w:lang w:val="en-US" w:eastAsia="zh-CN"/>
        </w:rPr>
        <w:t>如职工组或学生组报名人数超过60人，将设理论考核进行选拔，理论考核前60名可参加决赛。理论成绩不作为决赛成绩。</w:t>
      </w:r>
    </w:p>
    <w:p>
      <w:pPr>
        <w:adjustRightInd w:val="0"/>
        <w:snapToGrid w:val="0"/>
        <w:spacing w:line="600" w:lineRule="exact"/>
        <w:ind w:firstLine="592" w:firstLineChars="200"/>
        <w:rPr>
          <w:rFonts w:ascii="仿宋" w:hAnsi="仿宋" w:eastAsia="仿宋" w:cs="宋体"/>
          <w:bCs/>
          <w:kern w:val="0"/>
          <w:sz w:val="30"/>
          <w:szCs w:val="30"/>
          <w:highlight w:val="none"/>
        </w:rPr>
      </w:pPr>
    </w:p>
    <w:p>
      <w:pPr>
        <w:adjustRightInd w:val="0"/>
        <w:snapToGrid w:val="0"/>
        <w:spacing w:line="600" w:lineRule="exact"/>
        <w:ind w:firstLine="592"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2、操作技能竞赛</w:t>
      </w:r>
    </w:p>
    <w:p>
      <w:pPr>
        <w:adjustRightInd w:val="0"/>
        <w:snapToGrid w:val="0"/>
        <w:spacing w:line="600" w:lineRule="exact"/>
        <w:ind w:firstLine="592" w:firstLineChars="200"/>
        <w:rPr>
          <w:rFonts w:hint="eastAsia" w:ascii="仿宋" w:hAnsi="仿宋" w:eastAsia="仿宋" w:cs="宋体"/>
          <w:bCs/>
          <w:kern w:val="0"/>
          <w:sz w:val="30"/>
          <w:szCs w:val="30"/>
          <w:highlight w:val="none"/>
          <w:lang w:val="en-US" w:eastAsia="zh-CN"/>
        </w:rPr>
      </w:pPr>
      <w:r>
        <w:rPr>
          <w:rFonts w:hint="eastAsia" w:ascii="仿宋" w:hAnsi="仿宋" w:eastAsia="仿宋" w:cs="宋体"/>
          <w:bCs/>
          <w:kern w:val="0"/>
          <w:sz w:val="30"/>
          <w:szCs w:val="30"/>
          <w:highlight w:val="none"/>
          <w:lang w:val="en-US" w:eastAsia="zh-CN"/>
        </w:rPr>
        <w:t>职工组</w:t>
      </w:r>
      <w:r>
        <w:rPr>
          <w:rFonts w:hint="eastAsia" w:ascii="仿宋" w:hAnsi="仿宋" w:eastAsia="仿宋" w:cs="宋体"/>
          <w:bCs/>
          <w:kern w:val="0"/>
          <w:sz w:val="30"/>
          <w:szCs w:val="30"/>
          <w:highlight w:val="none"/>
        </w:rPr>
        <w:t>操作技能竞赛采取以现场实际操作方式进行，满分为100分，时间为</w:t>
      </w:r>
      <w:r>
        <w:rPr>
          <w:rFonts w:hint="eastAsia" w:ascii="仿宋" w:hAnsi="仿宋" w:eastAsia="仿宋" w:cs="宋体"/>
          <w:bCs/>
          <w:kern w:val="0"/>
          <w:sz w:val="30"/>
          <w:szCs w:val="30"/>
          <w:highlight w:val="none"/>
          <w:lang w:val="en-US" w:eastAsia="zh-CN"/>
        </w:rPr>
        <w:t>5</w:t>
      </w:r>
      <w:r>
        <w:rPr>
          <w:rFonts w:hint="eastAsia" w:ascii="仿宋" w:hAnsi="仿宋" w:eastAsia="仿宋" w:cs="宋体"/>
          <w:bCs/>
          <w:kern w:val="0"/>
          <w:sz w:val="30"/>
          <w:szCs w:val="30"/>
          <w:highlight w:val="none"/>
        </w:rPr>
        <w:t>小时。</w:t>
      </w:r>
    </w:p>
    <w:p>
      <w:pPr>
        <w:adjustRightInd w:val="0"/>
        <w:snapToGrid w:val="0"/>
        <w:spacing w:line="600" w:lineRule="exact"/>
        <w:ind w:firstLine="592"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lang w:val="en-US" w:eastAsia="zh-CN"/>
        </w:rPr>
        <w:t>学生组</w:t>
      </w:r>
      <w:r>
        <w:rPr>
          <w:rFonts w:hint="eastAsia" w:ascii="仿宋" w:hAnsi="仿宋" w:eastAsia="仿宋" w:cs="宋体"/>
          <w:bCs/>
          <w:kern w:val="0"/>
          <w:sz w:val="30"/>
          <w:szCs w:val="30"/>
          <w:highlight w:val="none"/>
        </w:rPr>
        <w:t>操作技能竞赛采取以现场实际操作方式进行，</w:t>
      </w:r>
      <w:r>
        <w:rPr>
          <w:rFonts w:ascii="仿宋" w:hAnsi="仿宋" w:eastAsia="仿宋" w:cs="宋体"/>
          <w:bCs/>
          <w:kern w:val="0"/>
          <w:sz w:val="30"/>
          <w:szCs w:val="30"/>
          <w:highlight w:val="none"/>
        </w:rPr>
        <w:t>由参赛队2名选手协作完成</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满分为100分，时间为4小时。</w:t>
      </w:r>
    </w:p>
    <w:p>
      <w:pPr>
        <w:ind w:firstLine="592" w:firstLineChars="200"/>
        <w:jc w:val="left"/>
        <w:rPr>
          <w:rFonts w:ascii="仿宋" w:hAnsi="仿宋" w:eastAsia="仿宋" w:cs="宋体"/>
          <w:b/>
          <w:bCs/>
          <w:kern w:val="0"/>
          <w:sz w:val="30"/>
          <w:szCs w:val="30"/>
          <w:highlight w:val="none"/>
        </w:rPr>
      </w:pPr>
      <w:r>
        <w:rPr>
          <w:rFonts w:hint="eastAsia" w:ascii="仿宋" w:hAnsi="仿宋" w:eastAsia="仿宋" w:cs="宋体"/>
          <w:b/>
          <w:bCs/>
          <w:kern w:val="0"/>
          <w:sz w:val="30"/>
          <w:szCs w:val="30"/>
          <w:highlight w:val="none"/>
        </w:rPr>
        <w:t>五、赛前培训、技术说明会及竞赛时间及地点</w:t>
      </w:r>
    </w:p>
    <w:p>
      <w:pPr>
        <w:ind w:firstLine="592" w:firstLineChars="200"/>
        <w:jc w:val="left"/>
        <w:rPr>
          <w:rFonts w:ascii="仿宋" w:hAnsi="仿宋" w:eastAsia="仿宋" w:cs="宋体"/>
          <w:b/>
          <w:bCs/>
          <w:kern w:val="0"/>
          <w:sz w:val="30"/>
          <w:szCs w:val="30"/>
          <w:highlight w:val="none"/>
        </w:rPr>
      </w:pPr>
      <w:r>
        <w:rPr>
          <w:rFonts w:hint="eastAsia" w:ascii="仿宋" w:hAnsi="仿宋" w:eastAsia="仿宋" w:cs="宋体"/>
          <w:b/>
          <w:bCs/>
          <w:kern w:val="0"/>
          <w:sz w:val="30"/>
          <w:szCs w:val="30"/>
          <w:highlight w:val="none"/>
        </w:rPr>
        <w:t>（一）赛前培训时间及地点</w:t>
      </w:r>
    </w:p>
    <w:p>
      <w:pPr>
        <w:ind w:firstLine="592" w:firstLineChars="200"/>
        <w:rPr>
          <w:rFonts w:hint="default" w:ascii="仿宋" w:hAnsi="仿宋" w:eastAsia="仿宋"/>
          <w:sz w:val="30"/>
          <w:szCs w:val="30"/>
          <w:highlight w:val="none"/>
          <w:lang w:val="en-US" w:eastAsia="zh-CN"/>
        </w:rPr>
      </w:pPr>
      <w:r>
        <w:rPr>
          <w:rFonts w:hint="eastAsia" w:ascii="仿宋" w:hAnsi="仿宋" w:eastAsia="仿宋"/>
          <w:sz w:val="30"/>
          <w:szCs w:val="30"/>
          <w:highlight w:val="none"/>
        </w:rPr>
        <w:t>1.时间: 2021年</w:t>
      </w: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月</w:t>
      </w:r>
      <w:r>
        <w:rPr>
          <w:rFonts w:hint="eastAsia" w:ascii="仿宋" w:hAnsi="仿宋" w:eastAsia="仿宋"/>
          <w:sz w:val="30"/>
          <w:szCs w:val="30"/>
          <w:highlight w:val="none"/>
          <w:lang w:val="en-US" w:eastAsia="zh-CN"/>
        </w:rPr>
        <w:t>27-28</w:t>
      </w:r>
      <w:r>
        <w:rPr>
          <w:rFonts w:hint="eastAsia" w:ascii="仿宋" w:hAnsi="仿宋" w:eastAsia="仿宋"/>
          <w:sz w:val="30"/>
          <w:szCs w:val="30"/>
          <w:highlight w:val="none"/>
        </w:rPr>
        <w:t>日</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 地点:</w:t>
      </w:r>
      <w:r>
        <w:rPr>
          <w:rFonts w:hint="eastAsia"/>
          <w:highlight w:val="none"/>
        </w:rPr>
        <w:t xml:space="preserve"> </w:t>
      </w:r>
      <w:r>
        <w:rPr>
          <w:rFonts w:hint="eastAsia" w:ascii="仿宋" w:hAnsi="仿宋" w:eastAsia="仿宋"/>
          <w:sz w:val="30"/>
          <w:szCs w:val="30"/>
          <w:highlight w:val="none"/>
        </w:rPr>
        <w:t>广东省国防科技技师学院</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3. 负责人:唐红权</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（二）</w:t>
      </w:r>
      <w:r>
        <w:rPr>
          <w:rFonts w:hint="eastAsia" w:ascii="仿宋" w:hAnsi="仿宋" w:eastAsia="仿宋"/>
          <w:b/>
          <w:sz w:val="30"/>
          <w:szCs w:val="30"/>
          <w:highlight w:val="none"/>
        </w:rPr>
        <w:t>技术说明会时间及地点</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1.时间:2021年</w:t>
      </w: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月</w:t>
      </w:r>
      <w:r>
        <w:rPr>
          <w:rFonts w:hint="eastAsia" w:ascii="仿宋" w:hAnsi="仿宋" w:eastAsia="仿宋"/>
          <w:sz w:val="30"/>
          <w:szCs w:val="30"/>
          <w:highlight w:val="none"/>
          <w:lang w:val="en-US" w:eastAsia="zh-CN"/>
        </w:rPr>
        <w:t>30</w:t>
      </w:r>
      <w:r>
        <w:rPr>
          <w:rFonts w:hint="eastAsia" w:ascii="仿宋" w:hAnsi="仿宋" w:eastAsia="仿宋"/>
          <w:sz w:val="30"/>
          <w:szCs w:val="30"/>
          <w:highlight w:val="none"/>
        </w:rPr>
        <w:t>日</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2.地点: 广东省国防科技技师学院</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（三）竞赛时间及地点</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1.时间:2021年10月</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日</w:t>
      </w:r>
      <w:r>
        <w:rPr>
          <w:rFonts w:hint="eastAsia" w:ascii="仿宋" w:hAnsi="仿宋" w:eastAsia="仿宋"/>
          <w:sz w:val="30"/>
          <w:szCs w:val="30"/>
          <w:highlight w:val="none"/>
          <w:lang w:val="en-US" w:eastAsia="zh-CN"/>
        </w:rPr>
        <w:t>学生组</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10月9日职工组，</w:t>
      </w:r>
      <w:r>
        <w:rPr>
          <w:rFonts w:hint="eastAsia" w:ascii="仿宋" w:hAnsi="仿宋" w:eastAsia="仿宋"/>
          <w:sz w:val="30"/>
          <w:szCs w:val="30"/>
          <w:highlight w:val="none"/>
        </w:rPr>
        <w:t xml:space="preserve"> 其中10月</w:t>
      </w:r>
      <w:r>
        <w:rPr>
          <w:rFonts w:hint="eastAsia" w:ascii="仿宋" w:hAnsi="仿宋" w:eastAsia="仿宋"/>
          <w:sz w:val="30"/>
          <w:szCs w:val="30"/>
          <w:highlight w:val="none"/>
          <w:lang w:val="en-US" w:eastAsia="zh-CN"/>
        </w:rPr>
        <w:t>7</w:t>
      </w:r>
      <w:r>
        <w:rPr>
          <w:rFonts w:hint="eastAsia" w:ascii="仿宋" w:hAnsi="仿宋" w:eastAsia="仿宋"/>
          <w:sz w:val="30"/>
          <w:szCs w:val="30"/>
          <w:highlight w:val="none"/>
        </w:rPr>
        <w:t>日报到。</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2.地点: 广东省国防科技技师学院</w:t>
      </w:r>
    </w:p>
    <w:p>
      <w:pPr>
        <w:ind w:firstLine="592" w:firstLineChars="200"/>
        <w:rPr>
          <w:rFonts w:ascii="仿宋" w:hAnsi="仿宋" w:eastAsia="仿宋"/>
          <w:b/>
          <w:sz w:val="30"/>
          <w:szCs w:val="30"/>
          <w:highlight w:val="none"/>
          <w:u w:val="single"/>
        </w:rPr>
      </w:pPr>
      <w:r>
        <w:rPr>
          <w:rFonts w:hint="eastAsia" w:ascii="仿宋" w:hAnsi="仿宋" w:eastAsia="仿宋"/>
          <w:b/>
          <w:sz w:val="30"/>
          <w:szCs w:val="30"/>
          <w:highlight w:val="none"/>
          <w:u w:val="single"/>
        </w:rPr>
        <w:t>具体各项赛务安排以下发的通知为准。</w:t>
      </w:r>
    </w:p>
    <w:p>
      <w:pPr>
        <w:ind w:firstLine="592" w:firstLineChars="200"/>
        <w:jc w:val="left"/>
        <w:rPr>
          <w:rFonts w:ascii="仿宋" w:hAnsi="仿宋" w:eastAsia="仿宋" w:cs="宋体"/>
          <w:b/>
          <w:bCs/>
          <w:kern w:val="0"/>
          <w:sz w:val="30"/>
          <w:szCs w:val="30"/>
          <w:highlight w:val="none"/>
        </w:rPr>
      </w:pPr>
      <w:r>
        <w:rPr>
          <w:rFonts w:hint="eastAsia" w:ascii="仿宋" w:hAnsi="仿宋" w:eastAsia="仿宋" w:cs="宋体"/>
          <w:b/>
          <w:bCs/>
          <w:kern w:val="0"/>
          <w:sz w:val="30"/>
          <w:szCs w:val="30"/>
          <w:highlight w:val="none"/>
        </w:rPr>
        <w:t>六、奖励办法</w:t>
      </w:r>
    </w:p>
    <w:p>
      <w:pPr>
        <w:spacing w:line="276" w:lineRule="auto"/>
        <w:ind w:right="-4" w:rightChars="-2" w:firstLine="444" w:firstLineChars="150"/>
        <w:outlineLvl w:val="0"/>
        <w:rPr>
          <w:rFonts w:ascii="仿宋" w:hAnsi="仿宋" w:eastAsia="仿宋" w:cs="宋体"/>
          <w:b/>
          <w:bCs/>
          <w:kern w:val="0"/>
          <w:sz w:val="30"/>
          <w:szCs w:val="30"/>
          <w:highlight w:val="none"/>
        </w:rPr>
      </w:pPr>
      <w:r>
        <w:rPr>
          <w:rFonts w:hint="eastAsia" w:ascii="仿宋" w:hAnsi="仿宋" w:eastAsia="仿宋"/>
          <w:b/>
          <w:sz w:val="30"/>
          <w:szCs w:val="30"/>
          <w:highlight w:val="none"/>
        </w:rPr>
        <w:t>（</w:t>
      </w:r>
      <w:r>
        <w:rPr>
          <w:rFonts w:hint="eastAsia" w:ascii="仿宋" w:hAnsi="仿宋" w:eastAsia="仿宋" w:cs="宋体"/>
          <w:b/>
          <w:bCs/>
          <w:kern w:val="0"/>
          <w:sz w:val="30"/>
          <w:szCs w:val="30"/>
          <w:highlight w:val="none"/>
        </w:rPr>
        <w:t>一）颁发荣誉证书</w:t>
      </w:r>
    </w:p>
    <w:p>
      <w:pPr>
        <w:spacing w:line="276" w:lineRule="auto"/>
        <w:ind w:firstLine="592"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lang w:eastAsia="zh-CN"/>
        </w:rPr>
        <w:t>各组别决赛</w:t>
      </w:r>
      <w:r>
        <w:rPr>
          <w:rFonts w:hint="eastAsia" w:ascii="仿宋" w:hAnsi="仿宋" w:eastAsia="仿宋" w:cs="宋体"/>
          <w:bCs/>
          <w:kern w:val="0"/>
          <w:sz w:val="30"/>
          <w:szCs w:val="30"/>
          <w:highlight w:val="none"/>
        </w:rPr>
        <w:t>排名前5%、15%、20%的选手及其指导教师，分别颁发一、二、三等奖荣誉证书。</w:t>
      </w:r>
    </w:p>
    <w:p>
      <w:pPr>
        <w:spacing w:line="276" w:lineRule="auto"/>
        <w:ind w:right="-4" w:rightChars="-2" w:firstLine="444" w:firstLineChars="150"/>
        <w:outlineLvl w:val="0"/>
        <w:rPr>
          <w:rFonts w:hint="eastAsia" w:ascii="仿宋" w:hAnsi="仿宋" w:eastAsia="仿宋" w:cs="宋体"/>
          <w:b/>
          <w:bCs/>
          <w:kern w:val="0"/>
          <w:sz w:val="30"/>
          <w:szCs w:val="30"/>
          <w:highlight w:val="none"/>
          <w:lang w:eastAsia="zh-CN"/>
        </w:rPr>
      </w:pPr>
      <w:r>
        <w:rPr>
          <w:rFonts w:hint="eastAsia" w:ascii="仿宋" w:hAnsi="仿宋" w:eastAsia="仿宋" w:cs="宋体"/>
          <w:b/>
          <w:bCs/>
          <w:kern w:val="0"/>
          <w:sz w:val="30"/>
          <w:szCs w:val="30"/>
          <w:highlight w:val="none"/>
        </w:rPr>
        <w:t>（二）授予“广东省技术能手”荣誉称号</w:t>
      </w:r>
    </w:p>
    <w:p>
      <w:pPr>
        <w:spacing w:line="276" w:lineRule="auto"/>
        <w:ind w:firstLine="592"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对决赛人数为60人以上的前5名(30至59人之间的前3名，10至29人之间的第1名)且符合条件的职工</w:t>
      </w:r>
      <w:r>
        <w:rPr>
          <w:rFonts w:hint="eastAsia" w:ascii="仿宋" w:hAnsi="仿宋" w:eastAsia="仿宋" w:cs="宋体"/>
          <w:bCs/>
          <w:kern w:val="0"/>
          <w:sz w:val="30"/>
          <w:szCs w:val="30"/>
          <w:highlight w:val="none"/>
          <w:lang w:eastAsia="zh-CN"/>
        </w:rPr>
        <w:t>组</w:t>
      </w:r>
      <w:r>
        <w:rPr>
          <w:rFonts w:hint="eastAsia" w:ascii="仿宋" w:hAnsi="仿宋" w:eastAsia="仿宋" w:cs="宋体"/>
          <w:bCs/>
          <w:kern w:val="0"/>
          <w:sz w:val="30"/>
          <w:szCs w:val="30"/>
          <w:highlight w:val="none"/>
        </w:rPr>
        <w:t>优胜选手，经省人力资源社会保障厅核准后，按规定授予“广东省技术能手”称号。对原已获得“广东省技术能手”称号的，不再重复表彰。</w:t>
      </w:r>
    </w:p>
    <w:p>
      <w:pPr>
        <w:spacing w:line="276" w:lineRule="auto"/>
        <w:ind w:right="-4" w:rightChars="-2" w:firstLine="444" w:firstLineChars="150"/>
        <w:outlineLvl w:val="0"/>
        <w:rPr>
          <w:rFonts w:hint="default" w:ascii="仿宋" w:hAnsi="仿宋" w:eastAsia="仿宋" w:cs="宋体"/>
          <w:b/>
          <w:bCs/>
          <w:kern w:val="0"/>
          <w:sz w:val="30"/>
          <w:szCs w:val="30"/>
          <w:highlight w:val="none"/>
          <w:lang w:val="en-US" w:eastAsia="zh-CN"/>
        </w:rPr>
      </w:pPr>
      <w:r>
        <w:rPr>
          <w:rFonts w:hint="eastAsia" w:ascii="仿宋" w:hAnsi="仿宋" w:eastAsia="仿宋" w:cs="宋体"/>
          <w:b/>
          <w:bCs/>
          <w:kern w:val="0"/>
          <w:sz w:val="30"/>
          <w:szCs w:val="30"/>
          <w:highlight w:val="none"/>
          <w:lang w:eastAsia="zh-CN"/>
        </w:rPr>
        <w:t>（</w:t>
      </w:r>
      <w:r>
        <w:rPr>
          <w:rFonts w:hint="eastAsia" w:ascii="仿宋" w:hAnsi="仿宋" w:eastAsia="仿宋" w:cs="宋体"/>
          <w:b/>
          <w:bCs/>
          <w:kern w:val="0"/>
          <w:sz w:val="30"/>
          <w:szCs w:val="30"/>
          <w:highlight w:val="none"/>
          <w:lang w:val="en-US" w:eastAsia="zh-CN"/>
        </w:rPr>
        <w:t>三</w:t>
      </w:r>
      <w:r>
        <w:rPr>
          <w:rFonts w:hint="eastAsia" w:ascii="仿宋" w:hAnsi="仿宋" w:eastAsia="仿宋" w:cs="宋体"/>
          <w:b/>
          <w:bCs/>
          <w:kern w:val="0"/>
          <w:sz w:val="30"/>
          <w:szCs w:val="30"/>
          <w:highlight w:val="none"/>
          <w:lang w:eastAsia="zh-CN"/>
        </w:rPr>
        <w:t>）</w:t>
      </w:r>
      <w:r>
        <w:rPr>
          <w:rFonts w:hint="eastAsia" w:ascii="仿宋" w:hAnsi="仿宋" w:eastAsia="仿宋" w:cs="宋体"/>
          <w:b/>
          <w:bCs/>
          <w:kern w:val="0"/>
          <w:sz w:val="30"/>
          <w:szCs w:val="30"/>
          <w:highlight w:val="none"/>
          <w:lang w:val="en-US" w:eastAsia="zh-CN"/>
        </w:rPr>
        <w:t>代表广东参加全国总决赛</w:t>
      </w:r>
    </w:p>
    <w:p>
      <w:pPr>
        <w:spacing w:line="276" w:lineRule="auto"/>
        <w:ind w:firstLine="592" w:firstLineChars="200"/>
        <w:rPr>
          <w:rFonts w:hint="default" w:ascii="仿宋" w:hAnsi="仿宋" w:eastAsia="仿宋" w:cs="宋体"/>
          <w:bCs/>
          <w:kern w:val="0"/>
          <w:sz w:val="30"/>
          <w:szCs w:val="30"/>
          <w:highlight w:val="none"/>
          <w:lang w:val="en-US" w:eastAsia="zh-CN"/>
        </w:rPr>
      </w:pPr>
      <w:r>
        <w:rPr>
          <w:rFonts w:hint="eastAsia" w:ascii="仿宋" w:hAnsi="仿宋" w:eastAsia="仿宋" w:cs="宋体"/>
          <w:bCs/>
          <w:kern w:val="0"/>
          <w:sz w:val="30"/>
          <w:szCs w:val="30"/>
          <w:highlight w:val="none"/>
          <w:lang w:val="en-US" w:eastAsia="zh-CN"/>
        </w:rPr>
        <w:t>比赛前2名的职工选手，可代表广东省参加全国新职业技术技能大赛区块链应用操作员赛项决赛。</w:t>
      </w:r>
    </w:p>
    <w:p>
      <w:pPr>
        <w:spacing w:line="276" w:lineRule="auto"/>
        <w:ind w:firstLine="592" w:firstLineChars="200"/>
        <w:rPr>
          <w:rFonts w:ascii="仿宋" w:hAnsi="仿宋" w:eastAsia="仿宋" w:cs="宋体"/>
          <w:b/>
          <w:bCs/>
          <w:color w:val="auto"/>
          <w:kern w:val="0"/>
          <w:sz w:val="30"/>
          <w:szCs w:val="30"/>
          <w:highlight w:val="none"/>
        </w:rPr>
      </w:pPr>
      <w:r>
        <w:rPr>
          <w:rFonts w:hint="eastAsia" w:ascii="仿宋" w:hAnsi="仿宋" w:eastAsia="仿宋" w:cs="宋体"/>
          <w:b/>
          <w:bCs/>
          <w:color w:val="auto"/>
          <w:kern w:val="0"/>
          <w:sz w:val="30"/>
          <w:szCs w:val="30"/>
          <w:highlight w:val="none"/>
        </w:rPr>
        <w:t>（</w:t>
      </w:r>
      <w:r>
        <w:rPr>
          <w:rFonts w:hint="eastAsia" w:ascii="仿宋" w:hAnsi="仿宋" w:eastAsia="仿宋" w:cs="宋体"/>
          <w:b/>
          <w:bCs/>
          <w:color w:val="auto"/>
          <w:kern w:val="0"/>
          <w:sz w:val="30"/>
          <w:szCs w:val="30"/>
          <w:highlight w:val="none"/>
          <w:lang w:val="en-US" w:eastAsia="zh-CN"/>
        </w:rPr>
        <w:t>四</w:t>
      </w:r>
      <w:r>
        <w:rPr>
          <w:rFonts w:hint="eastAsia" w:ascii="仿宋" w:hAnsi="仿宋" w:eastAsia="仿宋" w:cs="宋体"/>
          <w:b/>
          <w:bCs/>
          <w:color w:val="auto"/>
          <w:kern w:val="0"/>
          <w:sz w:val="30"/>
          <w:szCs w:val="30"/>
          <w:highlight w:val="none"/>
        </w:rPr>
        <w:t>）颁发职业资格证书</w:t>
      </w:r>
    </w:p>
    <w:p>
      <w:pPr>
        <w:pStyle w:val="3"/>
        <w:spacing w:after="0" w:line="276" w:lineRule="auto"/>
        <w:ind w:right="339" w:firstLine="598" w:firstLineChars="202"/>
        <w:rPr>
          <w:rFonts w:ascii="仿宋" w:hAnsi="仿宋" w:eastAsia="仿宋" w:cs="宋体"/>
          <w:bCs/>
          <w:kern w:val="0"/>
          <w:sz w:val="30"/>
          <w:szCs w:val="30"/>
          <w:highlight w:val="none"/>
        </w:rPr>
      </w:pPr>
      <w:r>
        <w:rPr>
          <w:rFonts w:hint="eastAsia" w:ascii="仿宋" w:hAnsi="仿宋" w:eastAsia="仿宋" w:cs="宋体"/>
          <w:bCs/>
          <w:color w:val="auto"/>
          <w:kern w:val="0"/>
          <w:sz w:val="30"/>
          <w:szCs w:val="30"/>
          <w:highlight w:val="none"/>
        </w:rPr>
        <w:t>对职业技能类竞赛项目成绩合格的选手，按相关程序颁发相应职业高级工（三级）职业资格证书或职业技能等级证书。赛前已取得相应职业高级工（三级）职业资格证书或职业技能等级证书，竞赛成绩合格，且在本次竞赛中获“广东省技术能手”称号的，晋升相应职业技师（二级）职业资格。职业技能等级证书颁发办法参照《关于做好职业技能竞赛选手获取相应职业证书有关工作的通知》（人社职司便函〔2021〕26号）执行。</w:t>
      </w:r>
      <w:r>
        <w:rPr>
          <w:rFonts w:hint="eastAsia" w:ascii="仿宋" w:hAnsi="仿宋" w:eastAsia="仿宋" w:cs="宋体"/>
          <w:bCs/>
          <w:kern w:val="0"/>
          <w:sz w:val="30"/>
          <w:szCs w:val="30"/>
          <w:highlight w:val="none"/>
        </w:rPr>
        <w:t>相关证书不重复颁发。</w:t>
      </w:r>
    </w:p>
    <w:p>
      <w:pPr>
        <w:adjustRightInd w:val="0"/>
        <w:snapToGrid w:val="0"/>
        <w:ind w:firstLine="592" w:firstLineChars="200"/>
        <w:rPr>
          <w:rFonts w:ascii="仿宋" w:hAnsi="仿宋" w:eastAsia="仿宋" w:cs="宋体"/>
          <w:b/>
          <w:bCs/>
          <w:kern w:val="0"/>
          <w:sz w:val="30"/>
          <w:szCs w:val="30"/>
          <w:highlight w:val="none"/>
        </w:rPr>
      </w:pPr>
      <w:r>
        <w:rPr>
          <w:rFonts w:hint="eastAsia" w:ascii="仿宋" w:hAnsi="仿宋" w:eastAsia="仿宋" w:cs="宋体"/>
          <w:b/>
          <w:bCs/>
          <w:kern w:val="0"/>
          <w:sz w:val="30"/>
          <w:szCs w:val="30"/>
          <w:highlight w:val="none"/>
        </w:rPr>
        <w:t>七、竞赛程序</w:t>
      </w:r>
    </w:p>
    <w:p>
      <w:pPr>
        <w:pStyle w:val="3"/>
        <w:spacing w:after="0"/>
        <w:ind w:right="339" w:firstLine="598" w:firstLineChars="202"/>
        <w:rPr>
          <w:rFonts w:ascii="仿宋" w:hAnsi="仿宋" w:eastAsia="仿宋"/>
          <w:b/>
          <w:sz w:val="30"/>
          <w:szCs w:val="30"/>
          <w:highlight w:val="none"/>
        </w:rPr>
      </w:pPr>
      <w:r>
        <w:rPr>
          <w:rFonts w:hint="eastAsia" w:ascii="仿宋" w:hAnsi="仿宋" w:eastAsia="仿宋"/>
          <w:b/>
          <w:sz w:val="30"/>
          <w:szCs w:val="30"/>
          <w:highlight w:val="none"/>
        </w:rPr>
        <w:t>（一）参赛方式</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以企业、集团、公司、学校为单位直接向大赛组委会办公室报名参赛。</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（二）报名方式</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1.报名截止时间：2021年9月</w:t>
      </w:r>
      <w:r>
        <w:rPr>
          <w:rFonts w:hint="eastAsia" w:ascii="仿宋" w:hAnsi="仿宋" w:eastAsia="仿宋"/>
          <w:bCs/>
          <w:sz w:val="30"/>
          <w:szCs w:val="30"/>
          <w:highlight w:val="none"/>
          <w:lang w:val="en-US" w:eastAsia="zh-CN"/>
        </w:rPr>
        <w:t>20</w:t>
      </w:r>
      <w:r>
        <w:rPr>
          <w:rFonts w:hint="eastAsia" w:ascii="仿宋" w:hAnsi="仿宋" w:eastAsia="仿宋"/>
          <w:bCs/>
          <w:sz w:val="30"/>
          <w:szCs w:val="30"/>
          <w:highlight w:val="none"/>
        </w:rPr>
        <w:t>日</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2.报名具体提交如下材料：</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（1）填写《</w:t>
      </w:r>
      <w:r>
        <w:rPr>
          <w:rFonts w:hint="eastAsia" w:ascii="仿宋" w:hAnsi="仿宋" w:eastAsia="仿宋"/>
          <w:bCs/>
          <w:sz w:val="30"/>
          <w:szCs w:val="30"/>
          <w:highlight w:val="none"/>
          <w:lang w:eastAsia="zh-CN"/>
        </w:rPr>
        <w:t>全国新职业技术技能大赛区块链应用操作员赛项广东省选拔赛暨广东省区块链技术应用操作员职业技能竞赛</w:t>
      </w:r>
      <w:r>
        <w:rPr>
          <w:rFonts w:hint="eastAsia" w:ascii="仿宋" w:hAnsi="仿宋" w:eastAsia="仿宋"/>
          <w:bCs/>
          <w:sz w:val="30"/>
          <w:szCs w:val="30"/>
          <w:highlight w:val="none"/>
        </w:rPr>
        <w:t>选手报名表》（附件2）、《</w:t>
      </w:r>
      <w:r>
        <w:rPr>
          <w:rFonts w:hint="eastAsia" w:ascii="仿宋" w:hAnsi="仿宋" w:eastAsia="仿宋"/>
          <w:bCs/>
          <w:sz w:val="30"/>
          <w:szCs w:val="30"/>
          <w:highlight w:val="none"/>
          <w:lang w:eastAsia="zh-CN"/>
        </w:rPr>
        <w:t>全国新职业技术技能大赛区块链应用操作员赛项广东省选拔赛暨广东省区块链技术应用操作员职业技能竞赛</w:t>
      </w:r>
      <w:r>
        <w:rPr>
          <w:rFonts w:hint="eastAsia" w:ascii="仿宋" w:hAnsi="仿宋" w:eastAsia="仿宋"/>
          <w:bCs/>
          <w:sz w:val="30"/>
          <w:szCs w:val="30"/>
          <w:highlight w:val="none"/>
        </w:rPr>
        <w:t>报名汇总表》（附件3）、《</w:t>
      </w:r>
      <w:r>
        <w:rPr>
          <w:rFonts w:hint="eastAsia" w:ascii="仿宋" w:hAnsi="仿宋" w:eastAsia="仿宋"/>
          <w:bCs/>
          <w:sz w:val="30"/>
          <w:szCs w:val="30"/>
          <w:highlight w:val="none"/>
          <w:lang w:eastAsia="zh-CN"/>
        </w:rPr>
        <w:t>全国新职业技术技能大赛区块链应用操作员赛项广东省选拔赛暨广东省区块链技术应用操作员职业技能竞赛</w:t>
      </w:r>
      <w:r>
        <w:rPr>
          <w:rFonts w:hint="eastAsia" w:ascii="仿宋" w:hAnsi="仿宋" w:eastAsia="仿宋"/>
          <w:bCs/>
          <w:sz w:val="30"/>
          <w:szCs w:val="30"/>
          <w:highlight w:val="none"/>
        </w:rPr>
        <w:t>选手安全操作承诺书》（附件4），须经选手所在单位批准同意并加盖公章。</w:t>
      </w:r>
    </w:p>
    <w:p>
      <w:pPr>
        <w:pStyle w:val="3"/>
        <w:spacing w:after="0"/>
        <w:ind w:right="339" w:firstLine="598" w:firstLineChars="202"/>
        <w:rPr>
          <w:rFonts w:hint="eastAsia" w:ascii="仿宋" w:hAnsi="仿宋" w:eastAsia="仿宋"/>
          <w:bCs/>
          <w:sz w:val="30"/>
          <w:szCs w:val="30"/>
          <w:highlight w:val="none"/>
        </w:rPr>
      </w:pPr>
      <w:r>
        <w:rPr>
          <w:rFonts w:hint="eastAsia" w:ascii="仿宋" w:hAnsi="仿宋" w:eastAsia="仿宋"/>
          <w:bCs/>
          <w:sz w:val="30"/>
          <w:szCs w:val="30"/>
          <w:highlight w:val="none"/>
        </w:rPr>
        <w:t>（2）所有选手都须提交身份证（正反面）复印件（加盖单位公章），选手身份证在选手检录时提交原件查验。</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（3）所有参加竞赛人员报到时，提交一份核酸检测报告。</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（4）各参赛单位将附件2和附件3表的WORD电子版及身份证复印件，于2021年9月20日前发至以下邮箱: 452776898@qq.com。所有纸质报名材料邮寄至本赛项组委会办公室（广州市白云区同和东园中路8号广东省国防科技技师学院，邮编：510515，收件人：甘志坚 电话： 13580341714）。</w:t>
      </w:r>
    </w:p>
    <w:p>
      <w:pPr>
        <w:pStyle w:val="3"/>
        <w:spacing w:after="0"/>
        <w:ind w:right="339" w:firstLine="598" w:firstLineChars="202"/>
        <w:rPr>
          <w:rFonts w:ascii="仿宋" w:hAnsi="仿宋" w:eastAsia="仿宋"/>
          <w:bCs/>
          <w:sz w:val="30"/>
          <w:szCs w:val="30"/>
          <w:highlight w:val="none"/>
        </w:rPr>
      </w:pPr>
      <w:r>
        <w:rPr>
          <w:rFonts w:hint="eastAsia" w:ascii="仿宋" w:hAnsi="仿宋" w:eastAsia="仿宋"/>
          <w:bCs/>
          <w:sz w:val="30"/>
          <w:szCs w:val="30"/>
          <w:highlight w:val="none"/>
        </w:rPr>
        <w:t>（5）本赛项微信联系群，入群联系人：胡雨丝（15813053699）。</w:t>
      </w:r>
    </w:p>
    <w:p>
      <w:pPr>
        <w:pStyle w:val="3"/>
        <w:spacing w:after="0"/>
        <w:ind w:right="339" w:firstLine="416" w:firstLineChars="202"/>
        <w:jc w:val="center"/>
        <w:rPr>
          <w:rFonts w:ascii="仿宋" w:hAnsi="仿宋" w:eastAsia="仿宋"/>
          <w:bCs/>
          <w:sz w:val="30"/>
          <w:szCs w:val="30"/>
          <w:highlight w:val="none"/>
        </w:rPr>
      </w:pPr>
      <w:r>
        <w:rPr>
          <w:highlight w:val="none"/>
        </w:rPr>
        <w:drawing>
          <wp:inline distT="0" distB="0" distL="114300" distR="114300">
            <wp:extent cx="2151380" cy="2155825"/>
            <wp:effectExtent l="0" t="0" r="127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151380" cy="2155825"/>
                    </a:xfrm>
                    <a:prstGeom prst="rect">
                      <a:avLst/>
                    </a:prstGeom>
                    <a:noFill/>
                    <a:ln>
                      <a:noFill/>
                    </a:ln>
                  </pic:spPr>
                </pic:pic>
              </a:graphicData>
            </a:graphic>
          </wp:inline>
        </w:drawing>
      </w:r>
    </w:p>
    <w:p>
      <w:pPr>
        <w:pStyle w:val="3"/>
        <w:spacing w:after="0"/>
        <w:ind w:right="339" w:firstLine="598" w:firstLineChars="202"/>
        <w:rPr>
          <w:rFonts w:ascii="仿宋" w:hAnsi="仿宋" w:eastAsia="仿宋"/>
          <w:bCs/>
          <w:sz w:val="30"/>
          <w:szCs w:val="30"/>
          <w:highlight w:val="none"/>
        </w:rPr>
      </w:pPr>
    </w:p>
    <w:p>
      <w:pPr>
        <w:ind w:firstLine="592" w:firstLineChars="200"/>
        <w:jc w:val="left"/>
        <w:rPr>
          <w:rFonts w:ascii="仿宋" w:hAnsi="仿宋" w:eastAsia="仿宋" w:cs="宋体"/>
          <w:b/>
          <w:bCs/>
          <w:kern w:val="0"/>
          <w:sz w:val="30"/>
          <w:szCs w:val="30"/>
          <w:highlight w:val="none"/>
        </w:rPr>
      </w:pPr>
      <w:r>
        <w:rPr>
          <w:rFonts w:hint="eastAsia" w:ascii="仿宋" w:hAnsi="仿宋" w:eastAsia="仿宋" w:cs="宋体"/>
          <w:b/>
          <w:bCs/>
          <w:kern w:val="0"/>
          <w:sz w:val="30"/>
          <w:szCs w:val="30"/>
          <w:highlight w:val="none"/>
        </w:rPr>
        <w:t>八、参赛费用</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比赛不收取任何费用。集中比赛项目，参赛选手及相关人员参赛往返交通费、食宿费及人身意外伤害保险，由各参赛代表队自行承担; 大赛期间午餐及赛场往返住宿地交通由执委会统一安排。企业或社会组织自愿赞助广东省第二届职业技能大赛的，应严格执行相关财务规定和制度。组委会授权执委会组织实施并统一管理社会赞助工作。</w:t>
      </w:r>
    </w:p>
    <w:p>
      <w:pPr>
        <w:ind w:firstLine="592" w:firstLineChars="200"/>
        <w:jc w:val="left"/>
        <w:rPr>
          <w:rFonts w:ascii="仿宋" w:hAnsi="仿宋" w:eastAsia="仿宋" w:cs="宋体"/>
          <w:b/>
          <w:bCs/>
          <w:kern w:val="0"/>
          <w:sz w:val="30"/>
          <w:szCs w:val="30"/>
          <w:highlight w:val="none"/>
        </w:rPr>
      </w:pPr>
      <w:r>
        <w:rPr>
          <w:rFonts w:hint="eastAsia" w:ascii="仿宋" w:hAnsi="仿宋" w:eastAsia="仿宋" w:cs="宋体"/>
          <w:b/>
          <w:bCs/>
          <w:kern w:val="0"/>
          <w:sz w:val="30"/>
          <w:szCs w:val="30"/>
          <w:highlight w:val="none"/>
        </w:rPr>
        <w:t>九、竞赛规则</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（一）领队须知</w:t>
      </w:r>
    </w:p>
    <w:p>
      <w:pPr>
        <w:ind w:firstLine="592" w:firstLineChars="200"/>
        <w:rPr>
          <w:rFonts w:ascii="仿宋" w:hAnsi="仿宋" w:eastAsia="仿宋"/>
          <w:sz w:val="30"/>
          <w:szCs w:val="30"/>
          <w:highlight w:val="none"/>
        </w:rPr>
      </w:pPr>
      <w:r>
        <w:rPr>
          <w:rFonts w:ascii="仿宋" w:hAnsi="仿宋" w:eastAsia="仿宋"/>
          <w:sz w:val="30"/>
          <w:szCs w:val="30"/>
          <w:highlight w:val="none"/>
        </w:rPr>
        <w:t>1.</w:t>
      </w:r>
      <w:r>
        <w:rPr>
          <w:rFonts w:hint="eastAsia" w:ascii="仿宋" w:hAnsi="仿宋" w:eastAsia="仿宋"/>
          <w:sz w:val="30"/>
          <w:szCs w:val="30"/>
          <w:highlight w:val="none"/>
        </w:rPr>
        <w:t>各参赛队领队应负责本代表队参赛事务的组织、协调与管理，按报到时组委会发放的《竞赛指南》组织好本队选手按赛事日程安排表参赛，听从组委会安排。</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2.各领队在赛事活动期间需保持手机畅通状态，若参赛选手出现突发状况时，组委会将及时与领队取得联系。</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3.各领队在竞赛期间不得与裁判人员讨论与竞赛有关的内容，不得以任何形式影响裁判员的评判。</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4.各领队应负责赛事活动期间本队所有人员的人身及财产安全，如发现突发事故，应及时向组委会反映。</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（二）选手须知</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1．参赛选手必须持本人身份证并携（佩）戴大赛组委会签发的选手证参加比赛。</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2．参赛选手必须按技术文件要求的比赛时间、比赛流程进行比赛，具体时间要求详见技术文件。</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3．参赛选手应严格遵守赛场纪律，不得将相关技术资料、工具书、所有类型的通讯工具、</w:t>
      </w:r>
      <w:r>
        <w:rPr>
          <w:rFonts w:ascii="仿宋" w:hAnsi="仿宋" w:eastAsia="仿宋"/>
          <w:sz w:val="30"/>
          <w:szCs w:val="30"/>
          <w:highlight w:val="none"/>
        </w:rPr>
        <w:t>U</w:t>
      </w:r>
      <w:r>
        <w:rPr>
          <w:rFonts w:hint="eastAsia" w:ascii="仿宋" w:hAnsi="仿宋" w:eastAsia="仿宋"/>
          <w:sz w:val="30"/>
          <w:szCs w:val="30"/>
          <w:highlight w:val="none"/>
        </w:rPr>
        <w:t>盘、电子设备等带入赛场。</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4．参赛选手在比赛过程中不得擅自离开赛场，如有特殊情况，需经裁判同意后作特殊处理。参赛选手在比赛过程中，如遇问题需举手向裁判人员提问，选手之间互相询问按作弊处理。</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5．当听到竞赛结束命令时参赛选手应立即停止，不得以任何理由拖延比赛时间。离开比赛场地时不得将与比赛有关的物品带离现场。离开赛场后不得在赛场周围高声谈论、逗留。</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6．其它要求详见技术文件。</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（三）裁判员须知</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1. 组委会在赛前组织全体裁判员集中培训，了解赛场情况、竞赛规则和注意事项。</w:t>
      </w:r>
      <w:r>
        <w:rPr>
          <w:rFonts w:ascii="仿宋" w:hAnsi="仿宋" w:eastAsia="仿宋"/>
          <w:sz w:val="30"/>
          <w:szCs w:val="30"/>
          <w:highlight w:val="none"/>
        </w:rPr>
        <w:t xml:space="preserve"> </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 裁判员须严格遵守竞赛规则，明确责任和分工，服从裁判组长的领导，熟悉竞赛的各项评价内容和评分要求，做到评判公正，语言举止文明。在执裁过程中须佩戴好裁判证，不得向他人泄露与竞赛有关的信息。对在竞赛执裁过程中出现徇私舞弊的情况，一经查实，总裁判长有权取消其执裁资格，并报竞赛组委会备案。</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3. 对竞赛过程中出现的问题或争议，裁判员应及时向裁判组长、总裁判长汇报，服从裁判组长、总裁判长的裁决，避免与参赛选手和相关人员发生争执。</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4. 竞赛组委会未正式公布成绩和名次前，裁判员必须对选手的竞赛成绩严格保密，不得私自与参赛选手或参赛领队联系。</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5. 其它要求详见技术文件。</w:t>
      </w:r>
    </w:p>
    <w:p>
      <w:pPr>
        <w:ind w:firstLine="592" w:firstLineChars="200"/>
        <w:rPr>
          <w:rFonts w:ascii="仿宋" w:hAnsi="仿宋" w:eastAsia="仿宋"/>
          <w:b/>
          <w:sz w:val="30"/>
          <w:szCs w:val="30"/>
          <w:highlight w:val="none"/>
        </w:rPr>
      </w:pPr>
      <w:r>
        <w:rPr>
          <w:rFonts w:hint="eastAsia" w:ascii="仿宋" w:hAnsi="仿宋" w:eastAsia="仿宋"/>
          <w:b/>
          <w:sz w:val="30"/>
          <w:szCs w:val="30"/>
          <w:highlight w:val="none"/>
        </w:rPr>
        <w:t>（四）赛场规则</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1．各类赛务人员必须统一佩戴由大赛组委会签发的相关证件，着装整齐。</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2．各赛场除现场评委、安全巡视和赛场配备的工作人员以外，其他人员未经允许不得进入赛场。在赛场内所有人员须将手机调为静音状态或关机。</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3．新闻媒体等进入赛场必须经过组委会允许，并且听从现场工作人员的安排和管理。进入赛场人员未经许可不得携带三脚架、反光板等摄影设备入场，未经许可不得进行录像，禁止使用闪光灯，不得影响比赛进行。</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4．各参赛选手的陪同人员不得进入教学设计竞赛赛场；可进入说课与答辩竞赛现场，但不得对选手进行任何的提示与帮助；各参赛选手及其陪同人员不得进入操作技能赛场。</w:t>
      </w:r>
    </w:p>
    <w:p>
      <w:pPr>
        <w:ind w:left="472"/>
        <w:jc w:val="left"/>
        <w:rPr>
          <w:rFonts w:ascii="仿宋" w:hAnsi="仿宋" w:eastAsia="仿宋" w:cs="仿宋_GB2312"/>
          <w:b/>
          <w:bCs/>
          <w:sz w:val="30"/>
          <w:szCs w:val="30"/>
          <w:highlight w:val="none"/>
        </w:rPr>
      </w:pPr>
      <w:r>
        <w:rPr>
          <w:rFonts w:hint="eastAsia" w:ascii="仿宋" w:hAnsi="仿宋" w:eastAsia="仿宋" w:cs="仿宋_GB2312"/>
          <w:b/>
          <w:bCs/>
          <w:sz w:val="30"/>
          <w:szCs w:val="30"/>
          <w:highlight w:val="none"/>
        </w:rPr>
        <w:t>十、申诉与仲裁</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（一）申诉</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参赛选手对不符合竞赛规定的设备、工量具，有失公正的评审、计分、以及对工作人员和违规行为等，在赛后30分钟内向本单位领队反映，由领队以书面形式向仲裁组提出申诉。</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（二）仲裁</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1．为保证比赛的顺利进行，保证比赛结果公平公正，组委会下设仲裁工作组，仲裁工作组负责受理竞赛过程中出现的所有申诉进行仲裁。</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2．仲裁工作组在接到申诉后的30分钟内组织复议，并及时反馈仲裁结果，仲裁结果为最终结果。参赛选手不得因申诉对处理意见不服而停止竞赛，否则视弃权处理。</w:t>
      </w:r>
    </w:p>
    <w:p>
      <w:pPr>
        <w:ind w:firstLine="570"/>
        <w:jc w:val="left"/>
        <w:rPr>
          <w:rFonts w:ascii="仿宋" w:hAnsi="仿宋" w:eastAsia="仿宋" w:cs="仿宋_GB2312"/>
          <w:b/>
          <w:sz w:val="30"/>
          <w:szCs w:val="30"/>
          <w:highlight w:val="none"/>
        </w:rPr>
      </w:pPr>
      <w:r>
        <w:rPr>
          <w:rFonts w:hint="eastAsia" w:ascii="仿宋" w:hAnsi="仿宋" w:eastAsia="仿宋" w:cs="仿宋_GB2312"/>
          <w:b/>
          <w:sz w:val="30"/>
          <w:szCs w:val="30"/>
          <w:highlight w:val="none"/>
        </w:rPr>
        <w:t>十一、联系方式</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大赛组委会办公室联系人：唐红权</w:t>
      </w:r>
    </w:p>
    <w:p>
      <w:pPr>
        <w:ind w:firstLine="592" w:firstLineChars="200"/>
        <w:rPr>
          <w:rFonts w:ascii="仿宋" w:hAnsi="仿宋" w:eastAsia="仿宋"/>
          <w:sz w:val="30"/>
          <w:szCs w:val="30"/>
          <w:highlight w:val="none"/>
        </w:rPr>
      </w:pPr>
      <w:r>
        <w:rPr>
          <w:rFonts w:hint="eastAsia" w:ascii="仿宋" w:hAnsi="仿宋" w:eastAsia="仿宋"/>
          <w:sz w:val="30"/>
          <w:szCs w:val="30"/>
          <w:highlight w:val="none"/>
        </w:rPr>
        <w:t xml:space="preserve">负责报名工作：甘志坚 </w:t>
      </w:r>
      <w:r>
        <w:rPr>
          <w:rFonts w:hint="eastAsia" w:ascii="仿宋" w:hAnsi="仿宋" w:eastAsia="仿宋"/>
          <w:bCs/>
          <w:sz w:val="30"/>
          <w:szCs w:val="30"/>
          <w:highlight w:val="none"/>
        </w:rPr>
        <w:t>13580341714</w:t>
      </w:r>
    </w:p>
    <w:p>
      <w:pPr>
        <w:ind w:firstLine="592" w:firstLineChars="200"/>
        <w:rPr>
          <w:rFonts w:ascii="仿宋" w:hAnsi="仿宋" w:eastAsia="仿宋"/>
          <w:b/>
          <w:sz w:val="30"/>
          <w:szCs w:val="30"/>
          <w:highlight w:val="none"/>
        </w:rPr>
      </w:pPr>
      <w:r>
        <w:rPr>
          <w:rFonts w:hint="eastAsia" w:ascii="仿宋" w:hAnsi="仿宋" w:eastAsia="仿宋"/>
          <w:sz w:val="30"/>
          <w:szCs w:val="30"/>
          <w:highlight w:val="none"/>
        </w:rPr>
        <w:t>负责技术问题解答：梁栋 18665485286</w:t>
      </w:r>
    </w:p>
    <w:p>
      <w:pPr>
        <w:ind w:firstLine="592" w:firstLineChars="200"/>
        <w:rPr>
          <w:rFonts w:ascii="仿宋" w:hAnsi="仿宋" w:eastAsia="仿宋"/>
          <w:b/>
          <w:sz w:val="30"/>
          <w:szCs w:val="30"/>
          <w:highlight w:val="none"/>
        </w:rPr>
      </w:pPr>
      <w:r>
        <w:rPr>
          <w:rFonts w:ascii="仿宋" w:hAnsi="仿宋" w:eastAsia="仿宋"/>
          <w:b/>
          <w:sz w:val="30"/>
          <w:szCs w:val="30"/>
          <w:highlight w:val="none"/>
        </w:rPr>
        <w:t>附件</w:t>
      </w:r>
      <w:r>
        <w:rPr>
          <w:rFonts w:hint="eastAsia" w:ascii="仿宋" w:hAnsi="仿宋" w:eastAsia="仿宋"/>
          <w:b/>
          <w:sz w:val="30"/>
          <w:szCs w:val="30"/>
          <w:highlight w:val="none"/>
        </w:rPr>
        <w:t>：</w:t>
      </w:r>
    </w:p>
    <w:p>
      <w:pPr>
        <w:numPr>
          <w:ilvl w:val="0"/>
          <w:numId w:val="1"/>
        </w:numPr>
        <w:ind w:firstLine="592" w:firstLineChars="200"/>
        <w:rPr>
          <w:rFonts w:ascii="仿宋" w:hAnsi="仿宋" w:eastAsia="仿宋" w:cs="宋体"/>
          <w:b w:val="0"/>
          <w:bCs/>
          <w:color w:val="auto"/>
          <w:kern w:val="0"/>
          <w:sz w:val="30"/>
          <w:szCs w:val="30"/>
          <w:highlight w:val="none"/>
        </w:rPr>
      </w:pPr>
      <w:r>
        <w:rPr>
          <w:rFonts w:hint="eastAsia" w:ascii="仿宋" w:hAnsi="仿宋" w:eastAsia="仿宋" w:cs="宋体"/>
          <w:b w:val="0"/>
          <w:bCs/>
          <w:color w:val="auto"/>
          <w:kern w:val="0"/>
          <w:sz w:val="30"/>
          <w:szCs w:val="30"/>
          <w:highlight w:val="none"/>
        </w:rPr>
        <w:t>《</w:t>
      </w:r>
      <w:r>
        <w:rPr>
          <w:rFonts w:hint="eastAsia" w:ascii="仿宋" w:hAnsi="仿宋" w:eastAsia="仿宋"/>
          <w:b w:val="0"/>
          <w:bCs/>
          <w:color w:val="auto"/>
          <w:sz w:val="30"/>
          <w:szCs w:val="30"/>
          <w:highlight w:val="none"/>
          <w:lang w:eastAsia="zh-CN"/>
        </w:rPr>
        <w:t>全国新职业技术技能大赛区块链应用操作员赛项广东省选拔赛暨广东省区块链技术应用操作员职业技能竞赛</w:t>
      </w:r>
      <w:r>
        <w:rPr>
          <w:rFonts w:hint="eastAsia" w:ascii="仿宋" w:hAnsi="仿宋" w:eastAsia="仿宋" w:cs="宋体"/>
          <w:b w:val="0"/>
          <w:bCs/>
          <w:color w:val="auto"/>
          <w:kern w:val="0"/>
          <w:sz w:val="30"/>
          <w:szCs w:val="30"/>
          <w:highlight w:val="none"/>
        </w:rPr>
        <w:t>技术文件及竞赛样题》</w:t>
      </w:r>
    </w:p>
    <w:p>
      <w:pPr>
        <w:numPr>
          <w:ilvl w:val="0"/>
          <w:numId w:val="1"/>
        </w:numPr>
        <w:ind w:firstLine="592" w:firstLineChars="200"/>
        <w:rPr>
          <w:rFonts w:ascii="仿宋" w:hAnsi="仿宋" w:eastAsia="仿宋" w:cs="宋体"/>
          <w:b w:val="0"/>
          <w:bCs/>
          <w:color w:val="auto"/>
          <w:kern w:val="0"/>
          <w:sz w:val="30"/>
          <w:szCs w:val="30"/>
          <w:highlight w:val="none"/>
        </w:rPr>
      </w:pPr>
      <w:r>
        <w:rPr>
          <w:rFonts w:hint="eastAsia" w:ascii="仿宋" w:hAnsi="仿宋" w:eastAsia="仿宋" w:cs="宋体"/>
          <w:b w:val="0"/>
          <w:bCs/>
          <w:color w:val="auto"/>
          <w:kern w:val="0"/>
          <w:sz w:val="30"/>
          <w:szCs w:val="30"/>
          <w:highlight w:val="none"/>
        </w:rPr>
        <w:t>《</w:t>
      </w:r>
      <w:r>
        <w:rPr>
          <w:rFonts w:hint="eastAsia" w:ascii="仿宋" w:hAnsi="仿宋" w:eastAsia="仿宋"/>
          <w:b w:val="0"/>
          <w:bCs/>
          <w:color w:val="auto"/>
          <w:sz w:val="30"/>
          <w:szCs w:val="30"/>
          <w:highlight w:val="none"/>
          <w:lang w:eastAsia="zh-CN"/>
        </w:rPr>
        <w:t>全国新职业技术技能大赛区块链应用操作员赛项广东省选拔赛暨广东省区块链技术应用操作员职业技能竞赛</w:t>
      </w:r>
      <w:r>
        <w:rPr>
          <w:rFonts w:hint="eastAsia" w:ascii="仿宋" w:hAnsi="仿宋" w:eastAsia="仿宋" w:cs="宋体"/>
          <w:b w:val="0"/>
          <w:bCs/>
          <w:color w:val="auto"/>
          <w:kern w:val="0"/>
          <w:sz w:val="30"/>
          <w:szCs w:val="30"/>
          <w:highlight w:val="none"/>
        </w:rPr>
        <w:t>选手报名表》</w:t>
      </w:r>
    </w:p>
    <w:p>
      <w:pPr>
        <w:numPr>
          <w:ilvl w:val="0"/>
          <w:numId w:val="1"/>
        </w:numPr>
        <w:ind w:firstLine="592" w:firstLineChars="200"/>
        <w:rPr>
          <w:rFonts w:ascii="仿宋" w:hAnsi="仿宋" w:eastAsia="仿宋" w:cs="宋体"/>
          <w:b w:val="0"/>
          <w:bCs/>
          <w:color w:val="auto"/>
          <w:kern w:val="0"/>
          <w:sz w:val="30"/>
          <w:szCs w:val="30"/>
          <w:highlight w:val="none"/>
        </w:rPr>
      </w:pPr>
      <w:r>
        <w:rPr>
          <w:rFonts w:hint="eastAsia" w:ascii="仿宋" w:hAnsi="仿宋" w:eastAsia="仿宋" w:cs="宋体"/>
          <w:b w:val="0"/>
          <w:bCs/>
          <w:color w:val="auto"/>
          <w:kern w:val="0"/>
          <w:sz w:val="30"/>
          <w:szCs w:val="30"/>
          <w:highlight w:val="none"/>
        </w:rPr>
        <w:t>《</w:t>
      </w:r>
      <w:r>
        <w:rPr>
          <w:rFonts w:hint="eastAsia" w:ascii="仿宋" w:hAnsi="仿宋" w:eastAsia="仿宋"/>
          <w:b w:val="0"/>
          <w:bCs/>
          <w:color w:val="auto"/>
          <w:sz w:val="30"/>
          <w:szCs w:val="30"/>
          <w:highlight w:val="none"/>
          <w:lang w:eastAsia="zh-CN"/>
        </w:rPr>
        <w:t>全国新职业技术技能大赛区块链应用操作员赛项广东省选拔赛暨广东省区块链技术应用操作员职业技能竞赛</w:t>
      </w:r>
      <w:r>
        <w:rPr>
          <w:rFonts w:hint="eastAsia" w:ascii="仿宋" w:hAnsi="仿宋" w:eastAsia="仿宋" w:cs="宋体"/>
          <w:b w:val="0"/>
          <w:bCs/>
          <w:color w:val="auto"/>
          <w:kern w:val="0"/>
          <w:sz w:val="30"/>
          <w:szCs w:val="30"/>
          <w:highlight w:val="none"/>
        </w:rPr>
        <w:t>报名汇总表》</w:t>
      </w:r>
    </w:p>
    <w:p>
      <w:pPr>
        <w:numPr>
          <w:ilvl w:val="0"/>
          <w:numId w:val="1"/>
        </w:numPr>
        <w:ind w:firstLine="592" w:firstLineChars="200"/>
        <w:rPr>
          <w:rFonts w:ascii="仿宋" w:hAnsi="仿宋" w:eastAsia="仿宋" w:cs="宋体"/>
          <w:bCs/>
          <w:kern w:val="0"/>
          <w:sz w:val="30"/>
          <w:szCs w:val="30"/>
          <w:highlight w:val="none"/>
        </w:rPr>
      </w:pPr>
      <w:r>
        <w:rPr>
          <w:rFonts w:hint="eastAsia" w:ascii="仿宋" w:hAnsi="仿宋" w:eastAsia="仿宋" w:cs="宋体"/>
          <w:b w:val="0"/>
          <w:bCs/>
          <w:color w:val="auto"/>
          <w:kern w:val="0"/>
          <w:sz w:val="30"/>
          <w:szCs w:val="30"/>
          <w:highlight w:val="none"/>
        </w:rPr>
        <w:t>《</w:t>
      </w:r>
      <w:r>
        <w:rPr>
          <w:rFonts w:hint="eastAsia" w:ascii="仿宋" w:hAnsi="仿宋" w:eastAsia="仿宋"/>
          <w:b w:val="0"/>
          <w:bCs/>
          <w:color w:val="auto"/>
          <w:sz w:val="30"/>
          <w:szCs w:val="30"/>
          <w:highlight w:val="none"/>
          <w:lang w:eastAsia="zh-CN"/>
        </w:rPr>
        <w:t>全国新职业技术技能大赛区块链应用操作员赛项广东省选拔赛暨广东省区块链技术应用操作员职业技能竞赛</w:t>
      </w:r>
      <w:r>
        <w:rPr>
          <w:rFonts w:hint="eastAsia" w:ascii="仿宋" w:hAnsi="仿宋" w:eastAsia="仿宋" w:cs="宋体"/>
          <w:b w:val="0"/>
          <w:bCs/>
          <w:color w:val="auto"/>
          <w:kern w:val="0"/>
          <w:sz w:val="30"/>
          <w:szCs w:val="30"/>
          <w:highlight w:val="none"/>
        </w:rPr>
        <w:t>选手安</w:t>
      </w:r>
      <w:r>
        <w:rPr>
          <w:rFonts w:hint="eastAsia" w:ascii="仿宋" w:hAnsi="仿宋" w:eastAsia="仿宋" w:cs="宋体"/>
          <w:bCs/>
          <w:kern w:val="0"/>
          <w:sz w:val="30"/>
          <w:szCs w:val="30"/>
          <w:highlight w:val="none"/>
        </w:rPr>
        <w:t>全操作承诺书》</w:t>
      </w:r>
    </w:p>
    <w:p>
      <w:pPr>
        <w:ind w:firstLine="592" w:firstLineChars="200"/>
        <w:rPr>
          <w:rFonts w:ascii="仿宋" w:hAnsi="仿宋" w:eastAsia="仿宋" w:cs="宋体"/>
          <w:bCs/>
          <w:kern w:val="0"/>
          <w:sz w:val="30"/>
          <w:szCs w:val="30"/>
          <w:highlight w:val="none"/>
        </w:rPr>
      </w:pPr>
    </w:p>
    <w:p>
      <w:pPr>
        <w:ind w:firstLine="592" w:firstLineChars="200"/>
        <w:rPr>
          <w:rFonts w:ascii="仿宋" w:hAnsi="仿宋" w:eastAsia="仿宋" w:cs="宋体"/>
          <w:bCs/>
          <w:kern w:val="0"/>
          <w:sz w:val="30"/>
          <w:szCs w:val="30"/>
          <w:highlight w:val="none"/>
        </w:rPr>
      </w:pPr>
    </w:p>
    <w:p>
      <w:pPr>
        <w:jc w:val="right"/>
        <w:rPr>
          <w:rFonts w:ascii="仿宋" w:hAnsi="仿宋" w:eastAsia="仿宋"/>
          <w:sz w:val="30"/>
          <w:szCs w:val="30"/>
          <w:highlight w:val="none"/>
        </w:rPr>
      </w:pPr>
      <w:r>
        <w:rPr>
          <w:rFonts w:hint="eastAsia" w:ascii="仿宋" w:hAnsi="仿宋" w:eastAsia="仿宋"/>
          <w:sz w:val="30"/>
          <w:szCs w:val="30"/>
          <w:highlight w:val="none"/>
        </w:rPr>
        <w:t>区块链应用操作员组委会</w:t>
      </w:r>
    </w:p>
    <w:p>
      <w:pPr>
        <w:jc w:val="right"/>
        <w:rPr>
          <w:rFonts w:ascii="仿宋" w:hAnsi="仿宋" w:eastAsia="仿宋"/>
          <w:sz w:val="30"/>
          <w:szCs w:val="30"/>
          <w:highlight w:val="none"/>
        </w:rPr>
      </w:pPr>
      <w:r>
        <w:rPr>
          <w:rFonts w:hint="eastAsia" w:ascii="仿宋" w:hAnsi="仿宋" w:eastAsia="仿宋"/>
          <w:sz w:val="30"/>
          <w:szCs w:val="30"/>
          <w:highlight w:val="none"/>
        </w:rPr>
        <w:t xml:space="preserve">                                       2021年8月</w:t>
      </w:r>
      <w:r>
        <w:rPr>
          <w:rFonts w:hint="eastAsia" w:ascii="仿宋" w:hAnsi="仿宋" w:eastAsia="仿宋"/>
          <w:sz w:val="30"/>
          <w:szCs w:val="30"/>
          <w:highlight w:val="none"/>
          <w:lang w:val="en-US" w:eastAsia="zh-CN"/>
        </w:rPr>
        <w:t>31</w:t>
      </w:r>
      <w:r>
        <w:rPr>
          <w:rFonts w:hint="eastAsia" w:ascii="仿宋" w:hAnsi="仿宋" w:eastAsia="仿宋"/>
          <w:sz w:val="30"/>
          <w:szCs w:val="30"/>
          <w:highlight w:val="none"/>
        </w:rPr>
        <w:t>日</w:t>
      </w:r>
      <w:bookmarkStart w:id="0" w:name="_GoBack"/>
      <w:bookmarkEnd w:id="0"/>
    </w:p>
    <w:sectPr>
      <w:footerReference r:id="rId3" w:type="default"/>
      <w:footerReference r:id="rId4" w:type="even"/>
      <w:pgSz w:w="11906" w:h="16838"/>
      <w:pgMar w:top="1729" w:right="1154" w:bottom="1729" w:left="1155" w:header="851" w:footer="85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- 5 -</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- 7 -</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FEEEF"/>
    <w:multiLevelType w:val="singleLevel"/>
    <w:tmpl w:val="AE2FEE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3"/>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WM_UUID" w:val="c67067b5-e12b-440d-8590-64c418813b5e"/>
  </w:docVars>
  <w:rsids>
    <w:rsidRoot w:val="00A273FE"/>
    <w:rsid w:val="0000301F"/>
    <w:rsid w:val="00003552"/>
    <w:rsid w:val="000043DF"/>
    <w:rsid w:val="00005AEF"/>
    <w:rsid w:val="00010C9C"/>
    <w:rsid w:val="00016ECC"/>
    <w:rsid w:val="0001737D"/>
    <w:rsid w:val="0002088F"/>
    <w:rsid w:val="00020D7E"/>
    <w:rsid w:val="000225A5"/>
    <w:rsid w:val="00022E68"/>
    <w:rsid w:val="00022FFF"/>
    <w:rsid w:val="00023ADC"/>
    <w:rsid w:val="000253B5"/>
    <w:rsid w:val="00030096"/>
    <w:rsid w:val="0003321F"/>
    <w:rsid w:val="00033743"/>
    <w:rsid w:val="00034970"/>
    <w:rsid w:val="00035B15"/>
    <w:rsid w:val="000373C3"/>
    <w:rsid w:val="00041DE1"/>
    <w:rsid w:val="000475ED"/>
    <w:rsid w:val="00050CCA"/>
    <w:rsid w:val="00053BE2"/>
    <w:rsid w:val="000544EC"/>
    <w:rsid w:val="00056D33"/>
    <w:rsid w:val="00057A87"/>
    <w:rsid w:val="00060098"/>
    <w:rsid w:val="0006275D"/>
    <w:rsid w:val="000713C2"/>
    <w:rsid w:val="00072F26"/>
    <w:rsid w:val="000755B1"/>
    <w:rsid w:val="00080327"/>
    <w:rsid w:val="00082696"/>
    <w:rsid w:val="000842BA"/>
    <w:rsid w:val="00084D9E"/>
    <w:rsid w:val="00085881"/>
    <w:rsid w:val="0008671B"/>
    <w:rsid w:val="0008790F"/>
    <w:rsid w:val="00091660"/>
    <w:rsid w:val="00091AB5"/>
    <w:rsid w:val="00093D87"/>
    <w:rsid w:val="00094A2F"/>
    <w:rsid w:val="00094BD3"/>
    <w:rsid w:val="000A0B84"/>
    <w:rsid w:val="000A4498"/>
    <w:rsid w:val="000A4A33"/>
    <w:rsid w:val="000A4AFF"/>
    <w:rsid w:val="000A4FD6"/>
    <w:rsid w:val="000A7A0D"/>
    <w:rsid w:val="000B181F"/>
    <w:rsid w:val="000B26B8"/>
    <w:rsid w:val="000C3522"/>
    <w:rsid w:val="000C5216"/>
    <w:rsid w:val="000D1E0C"/>
    <w:rsid w:val="000D1F62"/>
    <w:rsid w:val="000D3D84"/>
    <w:rsid w:val="000D5292"/>
    <w:rsid w:val="000E21E0"/>
    <w:rsid w:val="000E26AD"/>
    <w:rsid w:val="000E3952"/>
    <w:rsid w:val="000F00BE"/>
    <w:rsid w:val="000F2628"/>
    <w:rsid w:val="000F30DC"/>
    <w:rsid w:val="000F4875"/>
    <w:rsid w:val="000F5EDF"/>
    <w:rsid w:val="000F60FF"/>
    <w:rsid w:val="000F7D05"/>
    <w:rsid w:val="001046C7"/>
    <w:rsid w:val="00104E20"/>
    <w:rsid w:val="001078CC"/>
    <w:rsid w:val="00110DA9"/>
    <w:rsid w:val="00116817"/>
    <w:rsid w:val="00116BE9"/>
    <w:rsid w:val="00116F0A"/>
    <w:rsid w:val="001172BA"/>
    <w:rsid w:val="001208A1"/>
    <w:rsid w:val="001228FC"/>
    <w:rsid w:val="0012328A"/>
    <w:rsid w:val="0012729B"/>
    <w:rsid w:val="00130815"/>
    <w:rsid w:val="001316D1"/>
    <w:rsid w:val="00131E07"/>
    <w:rsid w:val="0013272A"/>
    <w:rsid w:val="001404A9"/>
    <w:rsid w:val="0014065F"/>
    <w:rsid w:val="00142531"/>
    <w:rsid w:val="001461FB"/>
    <w:rsid w:val="0014645B"/>
    <w:rsid w:val="0014682B"/>
    <w:rsid w:val="0014705A"/>
    <w:rsid w:val="0014764C"/>
    <w:rsid w:val="001478D6"/>
    <w:rsid w:val="00147FF7"/>
    <w:rsid w:val="00150BF2"/>
    <w:rsid w:val="00155969"/>
    <w:rsid w:val="00162AEC"/>
    <w:rsid w:val="001632C7"/>
    <w:rsid w:val="001635C5"/>
    <w:rsid w:val="00163722"/>
    <w:rsid w:val="001647A5"/>
    <w:rsid w:val="00165DEC"/>
    <w:rsid w:val="001726C7"/>
    <w:rsid w:val="00172BC8"/>
    <w:rsid w:val="001731B2"/>
    <w:rsid w:val="001733EC"/>
    <w:rsid w:val="00176A68"/>
    <w:rsid w:val="0018031E"/>
    <w:rsid w:val="001840A9"/>
    <w:rsid w:val="001844F0"/>
    <w:rsid w:val="00185FB6"/>
    <w:rsid w:val="00185FBC"/>
    <w:rsid w:val="001876C4"/>
    <w:rsid w:val="00191315"/>
    <w:rsid w:val="00191C3A"/>
    <w:rsid w:val="00196691"/>
    <w:rsid w:val="00197299"/>
    <w:rsid w:val="001978D8"/>
    <w:rsid w:val="001A0209"/>
    <w:rsid w:val="001A1454"/>
    <w:rsid w:val="001A1BAF"/>
    <w:rsid w:val="001A5F46"/>
    <w:rsid w:val="001A7C95"/>
    <w:rsid w:val="001B36C8"/>
    <w:rsid w:val="001B36E3"/>
    <w:rsid w:val="001B7FC6"/>
    <w:rsid w:val="001C0944"/>
    <w:rsid w:val="001C0E14"/>
    <w:rsid w:val="001C1153"/>
    <w:rsid w:val="001C1379"/>
    <w:rsid w:val="001C33B5"/>
    <w:rsid w:val="001C56D3"/>
    <w:rsid w:val="001D04B4"/>
    <w:rsid w:val="001D18CE"/>
    <w:rsid w:val="001D26AA"/>
    <w:rsid w:val="001D2C70"/>
    <w:rsid w:val="001D36E6"/>
    <w:rsid w:val="001D3954"/>
    <w:rsid w:val="001D6BAC"/>
    <w:rsid w:val="001D6F5F"/>
    <w:rsid w:val="001E0A01"/>
    <w:rsid w:val="001E321E"/>
    <w:rsid w:val="001E6A92"/>
    <w:rsid w:val="001F13F6"/>
    <w:rsid w:val="001F4AC4"/>
    <w:rsid w:val="001F4CDF"/>
    <w:rsid w:val="001F4D92"/>
    <w:rsid w:val="001F673E"/>
    <w:rsid w:val="00201CAB"/>
    <w:rsid w:val="002030BF"/>
    <w:rsid w:val="00203587"/>
    <w:rsid w:val="0020455B"/>
    <w:rsid w:val="00205102"/>
    <w:rsid w:val="00205583"/>
    <w:rsid w:val="00211778"/>
    <w:rsid w:val="00211EB3"/>
    <w:rsid w:val="00212F20"/>
    <w:rsid w:val="0021454A"/>
    <w:rsid w:val="0021554E"/>
    <w:rsid w:val="00216A84"/>
    <w:rsid w:val="00217364"/>
    <w:rsid w:val="00217C06"/>
    <w:rsid w:val="0022142F"/>
    <w:rsid w:val="002216F4"/>
    <w:rsid w:val="00221936"/>
    <w:rsid w:val="00221FDF"/>
    <w:rsid w:val="00223B31"/>
    <w:rsid w:val="00227ADE"/>
    <w:rsid w:val="00230F30"/>
    <w:rsid w:val="0023130B"/>
    <w:rsid w:val="00231B8B"/>
    <w:rsid w:val="002340AE"/>
    <w:rsid w:val="002343FA"/>
    <w:rsid w:val="002355D0"/>
    <w:rsid w:val="0024212C"/>
    <w:rsid w:val="00242B58"/>
    <w:rsid w:val="00244BF7"/>
    <w:rsid w:val="00245A9F"/>
    <w:rsid w:val="00252E10"/>
    <w:rsid w:val="00253538"/>
    <w:rsid w:val="00254DCF"/>
    <w:rsid w:val="0025535B"/>
    <w:rsid w:val="00255BB0"/>
    <w:rsid w:val="002563FF"/>
    <w:rsid w:val="002630C5"/>
    <w:rsid w:val="002644CD"/>
    <w:rsid w:val="00265EF7"/>
    <w:rsid w:val="00270B54"/>
    <w:rsid w:val="00273448"/>
    <w:rsid w:val="00281069"/>
    <w:rsid w:val="0028236D"/>
    <w:rsid w:val="00282D6A"/>
    <w:rsid w:val="0028590B"/>
    <w:rsid w:val="00285A4E"/>
    <w:rsid w:val="0028783D"/>
    <w:rsid w:val="00291315"/>
    <w:rsid w:val="00292EE5"/>
    <w:rsid w:val="00294CD5"/>
    <w:rsid w:val="00297540"/>
    <w:rsid w:val="002A0FBF"/>
    <w:rsid w:val="002A20EE"/>
    <w:rsid w:val="002A3161"/>
    <w:rsid w:val="002A6EFB"/>
    <w:rsid w:val="002A7EBA"/>
    <w:rsid w:val="002B11C6"/>
    <w:rsid w:val="002B15AC"/>
    <w:rsid w:val="002B27F6"/>
    <w:rsid w:val="002B439B"/>
    <w:rsid w:val="002B49E6"/>
    <w:rsid w:val="002C5FD1"/>
    <w:rsid w:val="002C71AA"/>
    <w:rsid w:val="002D51C9"/>
    <w:rsid w:val="002D680B"/>
    <w:rsid w:val="002E10E2"/>
    <w:rsid w:val="002E29E9"/>
    <w:rsid w:val="002E39BE"/>
    <w:rsid w:val="002E4828"/>
    <w:rsid w:val="002E49AA"/>
    <w:rsid w:val="002F049B"/>
    <w:rsid w:val="002F1B6E"/>
    <w:rsid w:val="002F428E"/>
    <w:rsid w:val="002F5D67"/>
    <w:rsid w:val="002F7322"/>
    <w:rsid w:val="00300F8E"/>
    <w:rsid w:val="00303DEA"/>
    <w:rsid w:val="00304902"/>
    <w:rsid w:val="00304A34"/>
    <w:rsid w:val="00304AE1"/>
    <w:rsid w:val="00305288"/>
    <w:rsid w:val="003056D5"/>
    <w:rsid w:val="0030716D"/>
    <w:rsid w:val="0031037E"/>
    <w:rsid w:val="00311CAA"/>
    <w:rsid w:val="00315AD8"/>
    <w:rsid w:val="00316C93"/>
    <w:rsid w:val="00322192"/>
    <w:rsid w:val="0032347E"/>
    <w:rsid w:val="003257E4"/>
    <w:rsid w:val="00327F2A"/>
    <w:rsid w:val="0033096D"/>
    <w:rsid w:val="00331414"/>
    <w:rsid w:val="00332CD4"/>
    <w:rsid w:val="003351D0"/>
    <w:rsid w:val="00335515"/>
    <w:rsid w:val="0033737A"/>
    <w:rsid w:val="00341489"/>
    <w:rsid w:val="003414C4"/>
    <w:rsid w:val="00342D78"/>
    <w:rsid w:val="00344D55"/>
    <w:rsid w:val="00345ADE"/>
    <w:rsid w:val="00346C8C"/>
    <w:rsid w:val="003510D6"/>
    <w:rsid w:val="003513B6"/>
    <w:rsid w:val="00355656"/>
    <w:rsid w:val="003567BC"/>
    <w:rsid w:val="00357CBE"/>
    <w:rsid w:val="003620E5"/>
    <w:rsid w:val="0036225B"/>
    <w:rsid w:val="00362F9E"/>
    <w:rsid w:val="00370526"/>
    <w:rsid w:val="00371C43"/>
    <w:rsid w:val="003753C3"/>
    <w:rsid w:val="0037630C"/>
    <w:rsid w:val="0038069E"/>
    <w:rsid w:val="0038163A"/>
    <w:rsid w:val="0038752A"/>
    <w:rsid w:val="003908E0"/>
    <w:rsid w:val="00391A62"/>
    <w:rsid w:val="00394BFB"/>
    <w:rsid w:val="0039584C"/>
    <w:rsid w:val="003A17D4"/>
    <w:rsid w:val="003A66E9"/>
    <w:rsid w:val="003B2FEF"/>
    <w:rsid w:val="003B48B3"/>
    <w:rsid w:val="003B7486"/>
    <w:rsid w:val="003C5010"/>
    <w:rsid w:val="003C7F67"/>
    <w:rsid w:val="003D06CF"/>
    <w:rsid w:val="003D24DA"/>
    <w:rsid w:val="003D426A"/>
    <w:rsid w:val="003D61D1"/>
    <w:rsid w:val="003E08F0"/>
    <w:rsid w:val="003E0A78"/>
    <w:rsid w:val="003E1F3E"/>
    <w:rsid w:val="003E35F9"/>
    <w:rsid w:val="003E6ED6"/>
    <w:rsid w:val="003F1BD0"/>
    <w:rsid w:val="003F2BAB"/>
    <w:rsid w:val="003F33A0"/>
    <w:rsid w:val="00401637"/>
    <w:rsid w:val="00401712"/>
    <w:rsid w:val="00403367"/>
    <w:rsid w:val="004045B3"/>
    <w:rsid w:val="0040696E"/>
    <w:rsid w:val="0041366F"/>
    <w:rsid w:val="00414F9B"/>
    <w:rsid w:val="0041590E"/>
    <w:rsid w:val="00415CB7"/>
    <w:rsid w:val="004202C7"/>
    <w:rsid w:val="00421E06"/>
    <w:rsid w:val="00422DC6"/>
    <w:rsid w:val="00427518"/>
    <w:rsid w:val="004277C5"/>
    <w:rsid w:val="0043059E"/>
    <w:rsid w:val="00432AD6"/>
    <w:rsid w:val="00434D9F"/>
    <w:rsid w:val="00437D25"/>
    <w:rsid w:val="00441DE4"/>
    <w:rsid w:val="00446CFE"/>
    <w:rsid w:val="00447761"/>
    <w:rsid w:val="00451FAD"/>
    <w:rsid w:val="0045231E"/>
    <w:rsid w:val="004528C6"/>
    <w:rsid w:val="0045358D"/>
    <w:rsid w:val="004540DD"/>
    <w:rsid w:val="0046051F"/>
    <w:rsid w:val="004635FA"/>
    <w:rsid w:val="00463DFA"/>
    <w:rsid w:val="00465712"/>
    <w:rsid w:val="00465C1A"/>
    <w:rsid w:val="004666CD"/>
    <w:rsid w:val="004701FC"/>
    <w:rsid w:val="004712D3"/>
    <w:rsid w:val="004715F8"/>
    <w:rsid w:val="00471792"/>
    <w:rsid w:val="00472586"/>
    <w:rsid w:val="004765D0"/>
    <w:rsid w:val="00477868"/>
    <w:rsid w:val="00483D8C"/>
    <w:rsid w:val="00486168"/>
    <w:rsid w:val="00492AF5"/>
    <w:rsid w:val="0049582A"/>
    <w:rsid w:val="004970D2"/>
    <w:rsid w:val="004A0E51"/>
    <w:rsid w:val="004B0022"/>
    <w:rsid w:val="004B0FB3"/>
    <w:rsid w:val="004B54E2"/>
    <w:rsid w:val="004C00E6"/>
    <w:rsid w:val="004C0D8E"/>
    <w:rsid w:val="004C2EAB"/>
    <w:rsid w:val="004C5320"/>
    <w:rsid w:val="004D31DD"/>
    <w:rsid w:val="004D4501"/>
    <w:rsid w:val="004D5B28"/>
    <w:rsid w:val="004E1F23"/>
    <w:rsid w:val="004E3AE7"/>
    <w:rsid w:val="004E438E"/>
    <w:rsid w:val="004F0BA9"/>
    <w:rsid w:val="004F12A8"/>
    <w:rsid w:val="004F1CA8"/>
    <w:rsid w:val="004F2645"/>
    <w:rsid w:val="004F4AE8"/>
    <w:rsid w:val="004F51E2"/>
    <w:rsid w:val="004F59F3"/>
    <w:rsid w:val="00500DCD"/>
    <w:rsid w:val="005039F0"/>
    <w:rsid w:val="00504EAD"/>
    <w:rsid w:val="005057AF"/>
    <w:rsid w:val="00512F57"/>
    <w:rsid w:val="00514F75"/>
    <w:rsid w:val="0051636F"/>
    <w:rsid w:val="00521397"/>
    <w:rsid w:val="00522BB2"/>
    <w:rsid w:val="005245EF"/>
    <w:rsid w:val="00525C09"/>
    <w:rsid w:val="00527ABA"/>
    <w:rsid w:val="0053022F"/>
    <w:rsid w:val="005336E4"/>
    <w:rsid w:val="00536449"/>
    <w:rsid w:val="00536B9A"/>
    <w:rsid w:val="00543C9D"/>
    <w:rsid w:val="00544C2E"/>
    <w:rsid w:val="00546D32"/>
    <w:rsid w:val="00546F8F"/>
    <w:rsid w:val="00550417"/>
    <w:rsid w:val="00551A2A"/>
    <w:rsid w:val="00552038"/>
    <w:rsid w:val="00553219"/>
    <w:rsid w:val="005554A2"/>
    <w:rsid w:val="005651A5"/>
    <w:rsid w:val="005651D7"/>
    <w:rsid w:val="00567549"/>
    <w:rsid w:val="00570608"/>
    <w:rsid w:val="0057133B"/>
    <w:rsid w:val="00574820"/>
    <w:rsid w:val="00576E79"/>
    <w:rsid w:val="00580D39"/>
    <w:rsid w:val="0058140D"/>
    <w:rsid w:val="005954B4"/>
    <w:rsid w:val="00597098"/>
    <w:rsid w:val="005A02A4"/>
    <w:rsid w:val="005A2FF8"/>
    <w:rsid w:val="005A43C7"/>
    <w:rsid w:val="005A65BE"/>
    <w:rsid w:val="005A669D"/>
    <w:rsid w:val="005B0D17"/>
    <w:rsid w:val="005B7089"/>
    <w:rsid w:val="005B7A34"/>
    <w:rsid w:val="005C1413"/>
    <w:rsid w:val="005C5478"/>
    <w:rsid w:val="005D1348"/>
    <w:rsid w:val="005D1680"/>
    <w:rsid w:val="005D233C"/>
    <w:rsid w:val="005D234D"/>
    <w:rsid w:val="005D5748"/>
    <w:rsid w:val="005D5A28"/>
    <w:rsid w:val="005D5BC1"/>
    <w:rsid w:val="005D6486"/>
    <w:rsid w:val="005D79F6"/>
    <w:rsid w:val="005E3394"/>
    <w:rsid w:val="005F176F"/>
    <w:rsid w:val="005F29C0"/>
    <w:rsid w:val="005F2D14"/>
    <w:rsid w:val="005F5EA9"/>
    <w:rsid w:val="00601C3F"/>
    <w:rsid w:val="00602607"/>
    <w:rsid w:val="00602FBA"/>
    <w:rsid w:val="00604187"/>
    <w:rsid w:val="00606D53"/>
    <w:rsid w:val="006076CD"/>
    <w:rsid w:val="006127A6"/>
    <w:rsid w:val="00622ADF"/>
    <w:rsid w:val="00623A16"/>
    <w:rsid w:val="006246DD"/>
    <w:rsid w:val="00624C50"/>
    <w:rsid w:val="00624FD7"/>
    <w:rsid w:val="00627B40"/>
    <w:rsid w:val="00631091"/>
    <w:rsid w:val="00632016"/>
    <w:rsid w:val="00632F01"/>
    <w:rsid w:val="00633A4D"/>
    <w:rsid w:val="00634933"/>
    <w:rsid w:val="00635163"/>
    <w:rsid w:val="006363CD"/>
    <w:rsid w:val="006434E6"/>
    <w:rsid w:val="00644D0C"/>
    <w:rsid w:val="006457E8"/>
    <w:rsid w:val="00645B06"/>
    <w:rsid w:val="00646F9D"/>
    <w:rsid w:val="006547F7"/>
    <w:rsid w:val="00660D3A"/>
    <w:rsid w:val="00661A75"/>
    <w:rsid w:val="00661AFA"/>
    <w:rsid w:val="00662512"/>
    <w:rsid w:val="00662972"/>
    <w:rsid w:val="00664335"/>
    <w:rsid w:val="006654EC"/>
    <w:rsid w:val="00666662"/>
    <w:rsid w:val="006666DA"/>
    <w:rsid w:val="0067093D"/>
    <w:rsid w:val="00672010"/>
    <w:rsid w:val="00674182"/>
    <w:rsid w:val="006759DF"/>
    <w:rsid w:val="00680892"/>
    <w:rsid w:val="00683655"/>
    <w:rsid w:val="00683911"/>
    <w:rsid w:val="00684CFB"/>
    <w:rsid w:val="00684FE2"/>
    <w:rsid w:val="0068615A"/>
    <w:rsid w:val="006A0A8C"/>
    <w:rsid w:val="006A4847"/>
    <w:rsid w:val="006B380A"/>
    <w:rsid w:val="006B395E"/>
    <w:rsid w:val="006B414E"/>
    <w:rsid w:val="006B41EE"/>
    <w:rsid w:val="006B4976"/>
    <w:rsid w:val="006B4C84"/>
    <w:rsid w:val="006B616E"/>
    <w:rsid w:val="006B6396"/>
    <w:rsid w:val="006B7406"/>
    <w:rsid w:val="006C0FD4"/>
    <w:rsid w:val="006C159C"/>
    <w:rsid w:val="006C1978"/>
    <w:rsid w:val="006C5548"/>
    <w:rsid w:val="006C654E"/>
    <w:rsid w:val="006C6C37"/>
    <w:rsid w:val="006D0D5D"/>
    <w:rsid w:val="006D1001"/>
    <w:rsid w:val="006D20F3"/>
    <w:rsid w:val="006D4D31"/>
    <w:rsid w:val="006D4F67"/>
    <w:rsid w:val="006D4FC6"/>
    <w:rsid w:val="006D51DB"/>
    <w:rsid w:val="006E08D4"/>
    <w:rsid w:val="006E1287"/>
    <w:rsid w:val="006E13DB"/>
    <w:rsid w:val="006E1D94"/>
    <w:rsid w:val="006E3633"/>
    <w:rsid w:val="006E5893"/>
    <w:rsid w:val="006E6D17"/>
    <w:rsid w:val="006E7A2F"/>
    <w:rsid w:val="006F13C0"/>
    <w:rsid w:val="006F3A96"/>
    <w:rsid w:val="006F42EA"/>
    <w:rsid w:val="006F447E"/>
    <w:rsid w:val="006F504F"/>
    <w:rsid w:val="006F5695"/>
    <w:rsid w:val="006F6544"/>
    <w:rsid w:val="006F7049"/>
    <w:rsid w:val="007029EF"/>
    <w:rsid w:val="00711160"/>
    <w:rsid w:val="007144CB"/>
    <w:rsid w:val="007152FD"/>
    <w:rsid w:val="007215FB"/>
    <w:rsid w:val="0072257B"/>
    <w:rsid w:val="00722959"/>
    <w:rsid w:val="00722A39"/>
    <w:rsid w:val="007258F5"/>
    <w:rsid w:val="0072713C"/>
    <w:rsid w:val="00731583"/>
    <w:rsid w:val="00731D85"/>
    <w:rsid w:val="00732216"/>
    <w:rsid w:val="00737473"/>
    <w:rsid w:val="00737983"/>
    <w:rsid w:val="00737FC5"/>
    <w:rsid w:val="00737FFA"/>
    <w:rsid w:val="00742266"/>
    <w:rsid w:val="00744B00"/>
    <w:rsid w:val="0074586D"/>
    <w:rsid w:val="0074684F"/>
    <w:rsid w:val="00751110"/>
    <w:rsid w:val="00754896"/>
    <w:rsid w:val="00754B75"/>
    <w:rsid w:val="0075626D"/>
    <w:rsid w:val="00756BF8"/>
    <w:rsid w:val="00757C86"/>
    <w:rsid w:val="00761E09"/>
    <w:rsid w:val="00762B93"/>
    <w:rsid w:val="00763EBF"/>
    <w:rsid w:val="0076466A"/>
    <w:rsid w:val="00764937"/>
    <w:rsid w:val="007660F4"/>
    <w:rsid w:val="00770B4C"/>
    <w:rsid w:val="00772A7B"/>
    <w:rsid w:val="00773474"/>
    <w:rsid w:val="007745C1"/>
    <w:rsid w:val="0077725A"/>
    <w:rsid w:val="00777D83"/>
    <w:rsid w:val="00777D8A"/>
    <w:rsid w:val="00781D05"/>
    <w:rsid w:val="007841BF"/>
    <w:rsid w:val="00785613"/>
    <w:rsid w:val="00787937"/>
    <w:rsid w:val="007905EF"/>
    <w:rsid w:val="00792D8C"/>
    <w:rsid w:val="00795E89"/>
    <w:rsid w:val="00797837"/>
    <w:rsid w:val="007A18BC"/>
    <w:rsid w:val="007A20C4"/>
    <w:rsid w:val="007A5F50"/>
    <w:rsid w:val="007B2900"/>
    <w:rsid w:val="007B5E4B"/>
    <w:rsid w:val="007B69AF"/>
    <w:rsid w:val="007C0CC4"/>
    <w:rsid w:val="007C36B1"/>
    <w:rsid w:val="007C56CE"/>
    <w:rsid w:val="007D11C3"/>
    <w:rsid w:val="007D15EA"/>
    <w:rsid w:val="007D27DA"/>
    <w:rsid w:val="007D383A"/>
    <w:rsid w:val="007D39C4"/>
    <w:rsid w:val="007D6322"/>
    <w:rsid w:val="007E4840"/>
    <w:rsid w:val="007E5FF7"/>
    <w:rsid w:val="007E6C24"/>
    <w:rsid w:val="007E6DED"/>
    <w:rsid w:val="007E7390"/>
    <w:rsid w:val="007F0488"/>
    <w:rsid w:val="007F1E36"/>
    <w:rsid w:val="008002CF"/>
    <w:rsid w:val="00801039"/>
    <w:rsid w:val="00801EAC"/>
    <w:rsid w:val="00802E79"/>
    <w:rsid w:val="00805055"/>
    <w:rsid w:val="008057B2"/>
    <w:rsid w:val="008112F9"/>
    <w:rsid w:val="00815358"/>
    <w:rsid w:val="00816F1F"/>
    <w:rsid w:val="0082108E"/>
    <w:rsid w:val="00827026"/>
    <w:rsid w:val="00827052"/>
    <w:rsid w:val="008414B3"/>
    <w:rsid w:val="00844CF2"/>
    <w:rsid w:val="008471E4"/>
    <w:rsid w:val="008545F8"/>
    <w:rsid w:val="00854B58"/>
    <w:rsid w:val="0085685B"/>
    <w:rsid w:val="00861DDA"/>
    <w:rsid w:val="00867F52"/>
    <w:rsid w:val="00867F74"/>
    <w:rsid w:val="008701AD"/>
    <w:rsid w:val="00874ACC"/>
    <w:rsid w:val="00875D82"/>
    <w:rsid w:val="00881D12"/>
    <w:rsid w:val="00886081"/>
    <w:rsid w:val="00896AAF"/>
    <w:rsid w:val="008971E1"/>
    <w:rsid w:val="008A1E64"/>
    <w:rsid w:val="008A42DC"/>
    <w:rsid w:val="008A540E"/>
    <w:rsid w:val="008A6952"/>
    <w:rsid w:val="008A7CB4"/>
    <w:rsid w:val="008B2A5E"/>
    <w:rsid w:val="008B2AC6"/>
    <w:rsid w:val="008B325D"/>
    <w:rsid w:val="008B4D91"/>
    <w:rsid w:val="008B5620"/>
    <w:rsid w:val="008B6662"/>
    <w:rsid w:val="008B686E"/>
    <w:rsid w:val="008B6D62"/>
    <w:rsid w:val="008B7221"/>
    <w:rsid w:val="008B745F"/>
    <w:rsid w:val="008B7AE8"/>
    <w:rsid w:val="008B7E21"/>
    <w:rsid w:val="008C4705"/>
    <w:rsid w:val="008C4BAC"/>
    <w:rsid w:val="008C4CD3"/>
    <w:rsid w:val="008C4E9B"/>
    <w:rsid w:val="008D5148"/>
    <w:rsid w:val="008D74B1"/>
    <w:rsid w:val="008E6BD4"/>
    <w:rsid w:val="008F2D48"/>
    <w:rsid w:val="00903316"/>
    <w:rsid w:val="0090447A"/>
    <w:rsid w:val="00906BFF"/>
    <w:rsid w:val="00906D4C"/>
    <w:rsid w:val="009103B5"/>
    <w:rsid w:val="009121C3"/>
    <w:rsid w:val="00924FAF"/>
    <w:rsid w:val="00931869"/>
    <w:rsid w:val="0093279B"/>
    <w:rsid w:val="00936FCC"/>
    <w:rsid w:val="00942AA9"/>
    <w:rsid w:val="009440DC"/>
    <w:rsid w:val="00944833"/>
    <w:rsid w:val="00945AB1"/>
    <w:rsid w:val="00945DA0"/>
    <w:rsid w:val="00946D8F"/>
    <w:rsid w:val="00950D0F"/>
    <w:rsid w:val="00951EC0"/>
    <w:rsid w:val="00970FC1"/>
    <w:rsid w:val="00971C7C"/>
    <w:rsid w:val="00974325"/>
    <w:rsid w:val="00977634"/>
    <w:rsid w:val="00977AA6"/>
    <w:rsid w:val="0098406C"/>
    <w:rsid w:val="00990AED"/>
    <w:rsid w:val="00993A4D"/>
    <w:rsid w:val="009A4B95"/>
    <w:rsid w:val="009A5FCB"/>
    <w:rsid w:val="009B6263"/>
    <w:rsid w:val="009B6628"/>
    <w:rsid w:val="009B7161"/>
    <w:rsid w:val="009C0D58"/>
    <w:rsid w:val="009C23F3"/>
    <w:rsid w:val="009C4018"/>
    <w:rsid w:val="009C5770"/>
    <w:rsid w:val="009C57B6"/>
    <w:rsid w:val="009C6376"/>
    <w:rsid w:val="009C7F77"/>
    <w:rsid w:val="009D1041"/>
    <w:rsid w:val="009D3D60"/>
    <w:rsid w:val="009E1C09"/>
    <w:rsid w:val="009E2877"/>
    <w:rsid w:val="009E3686"/>
    <w:rsid w:val="009E4404"/>
    <w:rsid w:val="009E528B"/>
    <w:rsid w:val="009E626F"/>
    <w:rsid w:val="009F1978"/>
    <w:rsid w:val="009F1C5A"/>
    <w:rsid w:val="009F4AED"/>
    <w:rsid w:val="009F4B23"/>
    <w:rsid w:val="009F5D0E"/>
    <w:rsid w:val="009F74FC"/>
    <w:rsid w:val="00A0619E"/>
    <w:rsid w:val="00A06C73"/>
    <w:rsid w:val="00A076FE"/>
    <w:rsid w:val="00A10B56"/>
    <w:rsid w:val="00A15ED3"/>
    <w:rsid w:val="00A216D5"/>
    <w:rsid w:val="00A21859"/>
    <w:rsid w:val="00A219AC"/>
    <w:rsid w:val="00A25E44"/>
    <w:rsid w:val="00A273FE"/>
    <w:rsid w:val="00A2788D"/>
    <w:rsid w:val="00A34ABD"/>
    <w:rsid w:val="00A34B0F"/>
    <w:rsid w:val="00A352FE"/>
    <w:rsid w:val="00A445C0"/>
    <w:rsid w:val="00A52E02"/>
    <w:rsid w:val="00A55131"/>
    <w:rsid w:val="00A55563"/>
    <w:rsid w:val="00A55C7E"/>
    <w:rsid w:val="00A61ACE"/>
    <w:rsid w:val="00A62320"/>
    <w:rsid w:val="00A6386D"/>
    <w:rsid w:val="00A722AD"/>
    <w:rsid w:val="00A729D6"/>
    <w:rsid w:val="00A746D9"/>
    <w:rsid w:val="00A75889"/>
    <w:rsid w:val="00A82ED4"/>
    <w:rsid w:val="00A87358"/>
    <w:rsid w:val="00A8781A"/>
    <w:rsid w:val="00A91DAC"/>
    <w:rsid w:val="00A95104"/>
    <w:rsid w:val="00A9672B"/>
    <w:rsid w:val="00A96F30"/>
    <w:rsid w:val="00AA070A"/>
    <w:rsid w:val="00AA4961"/>
    <w:rsid w:val="00AB01FE"/>
    <w:rsid w:val="00AB15D4"/>
    <w:rsid w:val="00AB3F74"/>
    <w:rsid w:val="00AB4AD1"/>
    <w:rsid w:val="00AB57F2"/>
    <w:rsid w:val="00AB7BD1"/>
    <w:rsid w:val="00AB7CC8"/>
    <w:rsid w:val="00AC0756"/>
    <w:rsid w:val="00AC19F1"/>
    <w:rsid w:val="00AC3C2D"/>
    <w:rsid w:val="00AC6517"/>
    <w:rsid w:val="00AC68AD"/>
    <w:rsid w:val="00AC6FA8"/>
    <w:rsid w:val="00AD3F15"/>
    <w:rsid w:val="00AD3FAA"/>
    <w:rsid w:val="00AD52E1"/>
    <w:rsid w:val="00AD5B03"/>
    <w:rsid w:val="00AD6634"/>
    <w:rsid w:val="00AD76E9"/>
    <w:rsid w:val="00AE2A68"/>
    <w:rsid w:val="00AE3133"/>
    <w:rsid w:val="00AE5550"/>
    <w:rsid w:val="00AE6346"/>
    <w:rsid w:val="00AE66AC"/>
    <w:rsid w:val="00AF0D91"/>
    <w:rsid w:val="00AF259B"/>
    <w:rsid w:val="00AF31BE"/>
    <w:rsid w:val="00AF3865"/>
    <w:rsid w:val="00AF5270"/>
    <w:rsid w:val="00AF5271"/>
    <w:rsid w:val="00AF7346"/>
    <w:rsid w:val="00AF7AFA"/>
    <w:rsid w:val="00B01CF5"/>
    <w:rsid w:val="00B03C16"/>
    <w:rsid w:val="00B10A79"/>
    <w:rsid w:val="00B113FD"/>
    <w:rsid w:val="00B12AC3"/>
    <w:rsid w:val="00B21BD8"/>
    <w:rsid w:val="00B246C3"/>
    <w:rsid w:val="00B24A3B"/>
    <w:rsid w:val="00B27F76"/>
    <w:rsid w:val="00B3139B"/>
    <w:rsid w:val="00B343B8"/>
    <w:rsid w:val="00B36DE8"/>
    <w:rsid w:val="00B3741A"/>
    <w:rsid w:val="00B37517"/>
    <w:rsid w:val="00B42341"/>
    <w:rsid w:val="00B4256F"/>
    <w:rsid w:val="00B45071"/>
    <w:rsid w:val="00B521D1"/>
    <w:rsid w:val="00B5271B"/>
    <w:rsid w:val="00B53BC8"/>
    <w:rsid w:val="00B53DDE"/>
    <w:rsid w:val="00B545C8"/>
    <w:rsid w:val="00B54C45"/>
    <w:rsid w:val="00B563DE"/>
    <w:rsid w:val="00B567C3"/>
    <w:rsid w:val="00B61168"/>
    <w:rsid w:val="00B61678"/>
    <w:rsid w:val="00B648D1"/>
    <w:rsid w:val="00B650ED"/>
    <w:rsid w:val="00B66A02"/>
    <w:rsid w:val="00B87805"/>
    <w:rsid w:val="00B87BEF"/>
    <w:rsid w:val="00B95B6C"/>
    <w:rsid w:val="00B976BC"/>
    <w:rsid w:val="00BA109D"/>
    <w:rsid w:val="00BA31FC"/>
    <w:rsid w:val="00BA5591"/>
    <w:rsid w:val="00BB28B4"/>
    <w:rsid w:val="00BB46EA"/>
    <w:rsid w:val="00BB77F3"/>
    <w:rsid w:val="00BC200A"/>
    <w:rsid w:val="00BC3544"/>
    <w:rsid w:val="00BC6399"/>
    <w:rsid w:val="00BC6D6C"/>
    <w:rsid w:val="00BD056D"/>
    <w:rsid w:val="00BD2AB9"/>
    <w:rsid w:val="00BD607D"/>
    <w:rsid w:val="00BD7A72"/>
    <w:rsid w:val="00BE0709"/>
    <w:rsid w:val="00BE0FCA"/>
    <w:rsid w:val="00BE5891"/>
    <w:rsid w:val="00BF10FE"/>
    <w:rsid w:val="00BF38E7"/>
    <w:rsid w:val="00BF3D77"/>
    <w:rsid w:val="00BF434B"/>
    <w:rsid w:val="00BF47DF"/>
    <w:rsid w:val="00BF4A56"/>
    <w:rsid w:val="00BF4C24"/>
    <w:rsid w:val="00BF5805"/>
    <w:rsid w:val="00C0009E"/>
    <w:rsid w:val="00C023B7"/>
    <w:rsid w:val="00C02739"/>
    <w:rsid w:val="00C078FE"/>
    <w:rsid w:val="00C120C0"/>
    <w:rsid w:val="00C14F9C"/>
    <w:rsid w:val="00C22965"/>
    <w:rsid w:val="00C251C0"/>
    <w:rsid w:val="00C25571"/>
    <w:rsid w:val="00C25854"/>
    <w:rsid w:val="00C32BE9"/>
    <w:rsid w:val="00C338A8"/>
    <w:rsid w:val="00C357E0"/>
    <w:rsid w:val="00C42A25"/>
    <w:rsid w:val="00C42B56"/>
    <w:rsid w:val="00C43482"/>
    <w:rsid w:val="00C436DD"/>
    <w:rsid w:val="00C50862"/>
    <w:rsid w:val="00C516CD"/>
    <w:rsid w:val="00C51AE1"/>
    <w:rsid w:val="00C537B0"/>
    <w:rsid w:val="00C54814"/>
    <w:rsid w:val="00C61079"/>
    <w:rsid w:val="00C616FD"/>
    <w:rsid w:val="00C63BC5"/>
    <w:rsid w:val="00C6622A"/>
    <w:rsid w:val="00C66616"/>
    <w:rsid w:val="00C70763"/>
    <w:rsid w:val="00C73BAA"/>
    <w:rsid w:val="00C7576F"/>
    <w:rsid w:val="00C84BFF"/>
    <w:rsid w:val="00C86BEF"/>
    <w:rsid w:val="00C973E7"/>
    <w:rsid w:val="00CA047F"/>
    <w:rsid w:val="00CA4B9F"/>
    <w:rsid w:val="00CB41D4"/>
    <w:rsid w:val="00CC37BB"/>
    <w:rsid w:val="00CC456B"/>
    <w:rsid w:val="00CC5228"/>
    <w:rsid w:val="00CC68E5"/>
    <w:rsid w:val="00CC6DA4"/>
    <w:rsid w:val="00CD5242"/>
    <w:rsid w:val="00CD6639"/>
    <w:rsid w:val="00CD6E14"/>
    <w:rsid w:val="00CD72B2"/>
    <w:rsid w:val="00CE1CE1"/>
    <w:rsid w:val="00CE1EF0"/>
    <w:rsid w:val="00CE208C"/>
    <w:rsid w:val="00CE397E"/>
    <w:rsid w:val="00CE552B"/>
    <w:rsid w:val="00CF01F7"/>
    <w:rsid w:val="00CF651C"/>
    <w:rsid w:val="00CF779C"/>
    <w:rsid w:val="00D048EC"/>
    <w:rsid w:val="00D04B7F"/>
    <w:rsid w:val="00D04F8D"/>
    <w:rsid w:val="00D11376"/>
    <w:rsid w:val="00D11AA4"/>
    <w:rsid w:val="00D12F84"/>
    <w:rsid w:val="00D166FA"/>
    <w:rsid w:val="00D173C0"/>
    <w:rsid w:val="00D24545"/>
    <w:rsid w:val="00D246E9"/>
    <w:rsid w:val="00D33DCD"/>
    <w:rsid w:val="00D3568F"/>
    <w:rsid w:val="00D35FAF"/>
    <w:rsid w:val="00D36B37"/>
    <w:rsid w:val="00D36D02"/>
    <w:rsid w:val="00D37C98"/>
    <w:rsid w:val="00D37CE8"/>
    <w:rsid w:val="00D44771"/>
    <w:rsid w:val="00D45588"/>
    <w:rsid w:val="00D5106F"/>
    <w:rsid w:val="00D52B98"/>
    <w:rsid w:val="00D53353"/>
    <w:rsid w:val="00D534A1"/>
    <w:rsid w:val="00D53B54"/>
    <w:rsid w:val="00D5789D"/>
    <w:rsid w:val="00D621CF"/>
    <w:rsid w:val="00D623F3"/>
    <w:rsid w:val="00D6450A"/>
    <w:rsid w:val="00D67CBF"/>
    <w:rsid w:val="00D729E2"/>
    <w:rsid w:val="00D72AAB"/>
    <w:rsid w:val="00D72FFF"/>
    <w:rsid w:val="00D75B0D"/>
    <w:rsid w:val="00D80EB1"/>
    <w:rsid w:val="00D8101F"/>
    <w:rsid w:val="00D81E3E"/>
    <w:rsid w:val="00D82090"/>
    <w:rsid w:val="00D83396"/>
    <w:rsid w:val="00D84196"/>
    <w:rsid w:val="00D85A44"/>
    <w:rsid w:val="00D87E00"/>
    <w:rsid w:val="00D91397"/>
    <w:rsid w:val="00D932AC"/>
    <w:rsid w:val="00D9370E"/>
    <w:rsid w:val="00D9478A"/>
    <w:rsid w:val="00D97E6E"/>
    <w:rsid w:val="00DA3016"/>
    <w:rsid w:val="00DA4018"/>
    <w:rsid w:val="00DA6A81"/>
    <w:rsid w:val="00DA6FF0"/>
    <w:rsid w:val="00DB37BE"/>
    <w:rsid w:val="00DB3FC6"/>
    <w:rsid w:val="00DB50BC"/>
    <w:rsid w:val="00DB5C43"/>
    <w:rsid w:val="00DB5C96"/>
    <w:rsid w:val="00DB7025"/>
    <w:rsid w:val="00DC1A7A"/>
    <w:rsid w:val="00DC332E"/>
    <w:rsid w:val="00DC34DA"/>
    <w:rsid w:val="00DC3D28"/>
    <w:rsid w:val="00DC7B78"/>
    <w:rsid w:val="00DD1786"/>
    <w:rsid w:val="00DD233A"/>
    <w:rsid w:val="00DD419D"/>
    <w:rsid w:val="00DD5761"/>
    <w:rsid w:val="00DD7316"/>
    <w:rsid w:val="00DE2C6E"/>
    <w:rsid w:val="00DE587D"/>
    <w:rsid w:val="00DF43DA"/>
    <w:rsid w:val="00DF4D23"/>
    <w:rsid w:val="00DF7282"/>
    <w:rsid w:val="00E00B37"/>
    <w:rsid w:val="00E012A8"/>
    <w:rsid w:val="00E01EAF"/>
    <w:rsid w:val="00E04518"/>
    <w:rsid w:val="00E06CD5"/>
    <w:rsid w:val="00E06F65"/>
    <w:rsid w:val="00E0766B"/>
    <w:rsid w:val="00E076BF"/>
    <w:rsid w:val="00E10091"/>
    <w:rsid w:val="00E105FE"/>
    <w:rsid w:val="00E1236B"/>
    <w:rsid w:val="00E158B7"/>
    <w:rsid w:val="00E15B3F"/>
    <w:rsid w:val="00E205C6"/>
    <w:rsid w:val="00E20995"/>
    <w:rsid w:val="00E219DB"/>
    <w:rsid w:val="00E22B68"/>
    <w:rsid w:val="00E24CF2"/>
    <w:rsid w:val="00E27443"/>
    <w:rsid w:val="00E309CD"/>
    <w:rsid w:val="00E3602D"/>
    <w:rsid w:val="00E363AD"/>
    <w:rsid w:val="00E46340"/>
    <w:rsid w:val="00E4660A"/>
    <w:rsid w:val="00E50760"/>
    <w:rsid w:val="00E5349A"/>
    <w:rsid w:val="00E53CFC"/>
    <w:rsid w:val="00E55E14"/>
    <w:rsid w:val="00E561D4"/>
    <w:rsid w:val="00E569D3"/>
    <w:rsid w:val="00E579BF"/>
    <w:rsid w:val="00E6596E"/>
    <w:rsid w:val="00E67822"/>
    <w:rsid w:val="00E67AE5"/>
    <w:rsid w:val="00E71CDC"/>
    <w:rsid w:val="00E744F4"/>
    <w:rsid w:val="00E74BFB"/>
    <w:rsid w:val="00E765C7"/>
    <w:rsid w:val="00E77503"/>
    <w:rsid w:val="00E820DD"/>
    <w:rsid w:val="00E82813"/>
    <w:rsid w:val="00E82BD7"/>
    <w:rsid w:val="00E83110"/>
    <w:rsid w:val="00E85CE9"/>
    <w:rsid w:val="00E870B4"/>
    <w:rsid w:val="00E91E1A"/>
    <w:rsid w:val="00E945EE"/>
    <w:rsid w:val="00E97B49"/>
    <w:rsid w:val="00EA1E85"/>
    <w:rsid w:val="00EA44E7"/>
    <w:rsid w:val="00EA48B6"/>
    <w:rsid w:val="00EB0595"/>
    <w:rsid w:val="00EB2C5A"/>
    <w:rsid w:val="00EB736F"/>
    <w:rsid w:val="00EC09AE"/>
    <w:rsid w:val="00EC24F5"/>
    <w:rsid w:val="00EC457E"/>
    <w:rsid w:val="00EC6DAC"/>
    <w:rsid w:val="00EC72EC"/>
    <w:rsid w:val="00ED47E5"/>
    <w:rsid w:val="00ED5077"/>
    <w:rsid w:val="00EE046C"/>
    <w:rsid w:val="00EE1F6C"/>
    <w:rsid w:val="00EE1F74"/>
    <w:rsid w:val="00EE2476"/>
    <w:rsid w:val="00EF0CB0"/>
    <w:rsid w:val="00EF0E27"/>
    <w:rsid w:val="00EF4136"/>
    <w:rsid w:val="00EF4B7E"/>
    <w:rsid w:val="00EF6F62"/>
    <w:rsid w:val="00F00370"/>
    <w:rsid w:val="00F0221D"/>
    <w:rsid w:val="00F038F5"/>
    <w:rsid w:val="00F12B82"/>
    <w:rsid w:val="00F12C5E"/>
    <w:rsid w:val="00F1443B"/>
    <w:rsid w:val="00F21110"/>
    <w:rsid w:val="00F2204C"/>
    <w:rsid w:val="00F2220D"/>
    <w:rsid w:val="00F30873"/>
    <w:rsid w:val="00F35986"/>
    <w:rsid w:val="00F36BD2"/>
    <w:rsid w:val="00F3700E"/>
    <w:rsid w:val="00F42564"/>
    <w:rsid w:val="00F459CD"/>
    <w:rsid w:val="00F46D2F"/>
    <w:rsid w:val="00F53320"/>
    <w:rsid w:val="00F541EA"/>
    <w:rsid w:val="00F56FE3"/>
    <w:rsid w:val="00F57ED3"/>
    <w:rsid w:val="00F60EF7"/>
    <w:rsid w:val="00F613A5"/>
    <w:rsid w:val="00F6231F"/>
    <w:rsid w:val="00F63A41"/>
    <w:rsid w:val="00F66899"/>
    <w:rsid w:val="00F6699E"/>
    <w:rsid w:val="00F669A4"/>
    <w:rsid w:val="00F74745"/>
    <w:rsid w:val="00F7525B"/>
    <w:rsid w:val="00F75B6C"/>
    <w:rsid w:val="00F820EB"/>
    <w:rsid w:val="00F83A41"/>
    <w:rsid w:val="00F8552F"/>
    <w:rsid w:val="00F87D4A"/>
    <w:rsid w:val="00F9188E"/>
    <w:rsid w:val="00F93C5C"/>
    <w:rsid w:val="00F961E2"/>
    <w:rsid w:val="00F9658B"/>
    <w:rsid w:val="00FA391A"/>
    <w:rsid w:val="00FA3FF1"/>
    <w:rsid w:val="00FA48D1"/>
    <w:rsid w:val="00FA5E6D"/>
    <w:rsid w:val="00FA5F92"/>
    <w:rsid w:val="00FA61E5"/>
    <w:rsid w:val="00FB15D1"/>
    <w:rsid w:val="00FB5CFB"/>
    <w:rsid w:val="00FB7A81"/>
    <w:rsid w:val="00FB7F13"/>
    <w:rsid w:val="00FC08F8"/>
    <w:rsid w:val="00FC138C"/>
    <w:rsid w:val="00FC150E"/>
    <w:rsid w:val="00FC4340"/>
    <w:rsid w:val="00FC5D2E"/>
    <w:rsid w:val="00FC6B52"/>
    <w:rsid w:val="00FD2695"/>
    <w:rsid w:val="00FD3ED2"/>
    <w:rsid w:val="00FD4D83"/>
    <w:rsid w:val="00FD4EDE"/>
    <w:rsid w:val="00FD6182"/>
    <w:rsid w:val="00FD7715"/>
    <w:rsid w:val="00FD7A1E"/>
    <w:rsid w:val="00FE0C31"/>
    <w:rsid w:val="00FE4468"/>
    <w:rsid w:val="00FE61CA"/>
    <w:rsid w:val="00FF0DD8"/>
    <w:rsid w:val="00FF4926"/>
    <w:rsid w:val="00FF6475"/>
    <w:rsid w:val="00FF6E59"/>
    <w:rsid w:val="02335CAA"/>
    <w:rsid w:val="03165DB8"/>
    <w:rsid w:val="08C321BD"/>
    <w:rsid w:val="09A37331"/>
    <w:rsid w:val="0CB234DE"/>
    <w:rsid w:val="0FB10E66"/>
    <w:rsid w:val="11F62F0F"/>
    <w:rsid w:val="14371CB4"/>
    <w:rsid w:val="14695672"/>
    <w:rsid w:val="17036661"/>
    <w:rsid w:val="1A8D0C11"/>
    <w:rsid w:val="1C8829CD"/>
    <w:rsid w:val="1F691D33"/>
    <w:rsid w:val="22741E97"/>
    <w:rsid w:val="24E64A07"/>
    <w:rsid w:val="26F34350"/>
    <w:rsid w:val="2A0A757C"/>
    <w:rsid w:val="2A4E3E89"/>
    <w:rsid w:val="2B01203B"/>
    <w:rsid w:val="2F6624F4"/>
    <w:rsid w:val="31FD7BFC"/>
    <w:rsid w:val="33256C18"/>
    <w:rsid w:val="33924793"/>
    <w:rsid w:val="395D02A9"/>
    <w:rsid w:val="3AA26D39"/>
    <w:rsid w:val="3ABD4B43"/>
    <w:rsid w:val="3B2D29E6"/>
    <w:rsid w:val="3BC46E10"/>
    <w:rsid w:val="3E0C2082"/>
    <w:rsid w:val="3F5510CF"/>
    <w:rsid w:val="404F3C38"/>
    <w:rsid w:val="43631049"/>
    <w:rsid w:val="43A170D3"/>
    <w:rsid w:val="4413208D"/>
    <w:rsid w:val="478C5C9B"/>
    <w:rsid w:val="481931AC"/>
    <w:rsid w:val="4B035F43"/>
    <w:rsid w:val="4B7E68FC"/>
    <w:rsid w:val="4E0626ED"/>
    <w:rsid w:val="4ED53F98"/>
    <w:rsid w:val="4EE54FCB"/>
    <w:rsid w:val="501D0C88"/>
    <w:rsid w:val="51B6676B"/>
    <w:rsid w:val="51C55321"/>
    <w:rsid w:val="549B71D7"/>
    <w:rsid w:val="54D36E26"/>
    <w:rsid w:val="558E5D70"/>
    <w:rsid w:val="55F158EA"/>
    <w:rsid w:val="56A943C8"/>
    <w:rsid w:val="57063904"/>
    <w:rsid w:val="5718434D"/>
    <w:rsid w:val="59AF2CBC"/>
    <w:rsid w:val="59E95CD0"/>
    <w:rsid w:val="5A2A1415"/>
    <w:rsid w:val="5A525932"/>
    <w:rsid w:val="5BD13744"/>
    <w:rsid w:val="5DDB7ED5"/>
    <w:rsid w:val="602B56FF"/>
    <w:rsid w:val="632B0995"/>
    <w:rsid w:val="64E71198"/>
    <w:rsid w:val="6A76063B"/>
    <w:rsid w:val="6C04332F"/>
    <w:rsid w:val="6C346BE6"/>
    <w:rsid w:val="6F1A7F18"/>
    <w:rsid w:val="75495027"/>
    <w:rsid w:val="762B5F09"/>
    <w:rsid w:val="77C47EF1"/>
    <w:rsid w:val="7E4D2401"/>
    <w:rsid w:val="7EE85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link w:val="20"/>
    <w:qFormat/>
    <w:uiPriority w:val="0"/>
    <w:pPr>
      <w:spacing w:after="120"/>
    </w:pPr>
  </w:style>
  <w:style w:type="paragraph" w:styleId="4">
    <w:name w:val="Body Text Indent"/>
    <w:basedOn w:val="1"/>
    <w:qFormat/>
    <w:uiPriority w:val="0"/>
    <w:pPr>
      <w:adjustRightInd w:val="0"/>
      <w:spacing w:line="480" w:lineRule="exact"/>
      <w:ind w:firstLine="480" w:firstLineChars="200"/>
      <w:jc w:val="left"/>
      <w:textAlignment w:val="baseline"/>
    </w:pPr>
    <w:rPr>
      <w:rFonts w:eastAsia="PMingLiU"/>
      <w:kern w:val="0"/>
      <w:sz w:val="24"/>
      <w:szCs w:val="20"/>
      <w:lang w:eastAsia="zh-TW"/>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仿宋_GB2312" w:eastAsia="仿宋_GB2312"/>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yperlink"/>
    <w:qFormat/>
    <w:uiPriority w:val="99"/>
    <w:rPr>
      <w:color w:val="0000FF"/>
      <w:u w:val="single"/>
    </w:rPr>
  </w:style>
  <w:style w:type="paragraph" w:customStyle="1" w:styleId="17">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8">
    <w:name w:val="正文 New New New New New New New"/>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paragraph" w:customStyle="1" w:styleId="19">
    <w:name w:val="正文 New New New New New New New New"/>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character" w:customStyle="1" w:styleId="20">
    <w:name w:val="正文文本 Char"/>
    <w:link w:val="3"/>
    <w:qFormat/>
    <w:uiPriority w:val="0"/>
    <w:rPr>
      <w:kern w:val="2"/>
      <w:sz w:val="21"/>
      <w:szCs w:val="24"/>
    </w:rPr>
  </w:style>
  <w:style w:type="paragraph" w:customStyle="1" w:styleId="21">
    <w:name w:val="Char Char Char Char"/>
    <w:basedOn w:val="1"/>
    <w:qFormat/>
    <w:uiPriority w:val="0"/>
    <w:rPr>
      <w:rFonts w:cs="Calibri"/>
      <w:szCs w:val="20"/>
    </w:rPr>
  </w:style>
  <w:style w:type="paragraph" w:customStyle="1" w:styleId="22">
    <w:name w:val="Char Char Char Char1"/>
    <w:basedOn w:val="1"/>
    <w:qFormat/>
    <w:uiPriority w:val="0"/>
    <w:rPr>
      <w:rFonts w:cs="Calibri"/>
      <w:szCs w:val="20"/>
    </w:rPr>
  </w:style>
  <w:style w:type="character" w:customStyle="1" w:styleId="23">
    <w:name w:val="批注框文本 Char"/>
    <w:basedOn w:val="12"/>
    <w:link w:val="7"/>
    <w:qFormat/>
    <w:uiPriority w:val="0"/>
    <w:rPr>
      <w:kern w:val="2"/>
      <w:sz w:val="18"/>
      <w:szCs w:val="18"/>
    </w:rPr>
  </w:style>
  <w:style w:type="character" w:customStyle="1" w:styleId="24">
    <w:name w:val="页眉 Char"/>
    <w:basedOn w:val="12"/>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614</Words>
  <Characters>3506</Characters>
  <Lines>29</Lines>
  <Paragraphs>8</Paragraphs>
  <TotalTime>4</TotalTime>
  <ScaleCrop>false</ScaleCrop>
  <LinksUpToDate>false</LinksUpToDate>
  <CharactersWithSpaces>4112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2019-07-30T01:13:00Z</dcterms:created>
  <dc:creator>雨林木风</dc:creator>
  <cp:lastModifiedBy>L</cp:lastModifiedBy>
  <cp:lastPrinted>2015-04-07T02:23:00Z</cp:lastPrinted>
  <dcterms:modified xsi:type="dcterms:W3CDTF">2021-09-06T04:19:30Z</dcterms:modified>
  <dc:title>广东省咖啡师职业技能竞赛组委会文件</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20AE5CCE35A64F8E82A354E49220EF3B</vt:lpwstr>
  </property>
</Properties>
</file>