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66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688"/>
        <w:gridCol w:w="785"/>
        <w:gridCol w:w="3882"/>
        <w:gridCol w:w="422"/>
        <w:gridCol w:w="438"/>
        <w:gridCol w:w="854"/>
        <w:gridCol w:w="860"/>
        <w:gridCol w:w="1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基础课教学部定向越野教学设备采购项目报价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序号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器材名称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型号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规格及主要技术参数要求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数量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单价报价（元）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总价报价（元）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图示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点签器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CH-PH30</w:t>
            </w:r>
          </w:p>
        </w:tc>
        <w:tc>
          <w:tcPr>
            <w:tcW w:w="3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(1)采用磁性手持卡、手机APP和固定点标相结合的模式，不用专人看点布点，大大节省赛事活动组织时间和人力。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(2)采用微功耗省电设计节能环保，使用SAFT高性能锂电池供电，点标台10年免维护。要求采用不小2600mah大容量非充电锂电池供电，（要求提供电池参数料)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(3)蓝牙点标台内置实时时钟，无需开机，无需赛前时间校对，日常比赛训练使用方便快捷。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(4)可存储10000条指卡数据；具有软硬件防冲突设置；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(5)专业定向赛式可使用磁性手持卡计时，并接入云端成绩系统时行成绩统计与分析，同时成绩大屏滚动展示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(6)具有蓝牙刷卡功能(刷卡距离可根据实际需求定制)，业余爱好者使用手机APP就能体验定向。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(7)具有NFC通讯功能，可进行时间校对、更改号码、更改站点类型（起点、终点、清除等）、备份数据调用等功能。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(8)迷你轻量化设计，外形尺寸约110*60*20MM,含电池重量仅为90g。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(9)防潮，防震，温度范围－40℃～＋80℃。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(10)具有多种工作模式，路线模式可直接判断运动员路线的有效性。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(11)要求是大体协中体协指定推荐产品，并提供相关证书。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106045</wp:posOffset>
                  </wp:positionV>
                  <wp:extent cx="673100" cy="575945"/>
                  <wp:effectExtent l="0" t="0" r="0" b="8255"/>
                  <wp:wrapNone/>
                  <wp:docPr id="1" name="图片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起点站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CH-PH30</w:t>
            </w:r>
          </w:p>
        </w:tc>
        <w:tc>
          <w:tcPr>
            <w:tcW w:w="3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78105</wp:posOffset>
                  </wp:positionV>
                  <wp:extent cx="339090" cy="575945"/>
                  <wp:effectExtent l="0" t="0" r="3810" b="8255"/>
                  <wp:wrapNone/>
                  <wp:docPr id="2" name="图片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终点站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CH-PH30</w:t>
            </w:r>
          </w:p>
        </w:tc>
        <w:tc>
          <w:tcPr>
            <w:tcW w:w="3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93345</wp:posOffset>
                  </wp:positionV>
                  <wp:extent cx="696595" cy="575945"/>
                  <wp:effectExtent l="0" t="0" r="1905" b="8255"/>
                  <wp:wrapNone/>
                  <wp:docPr id="6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9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清除/核查站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CH-PH30</w:t>
            </w:r>
          </w:p>
        </w:tc>
        <w:tc>
          <w:tcPr>
            <w:tcW w:w="3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1097915</wp:posOffset>
                  </wp:positionV>
                  <wp:extent cx="685800" cy="554990"/>
                  <wp:effectExtent l="0" t="0" r="0" b="16510"/>
                  <wp:wrapNone/>
                  <wp:docPr id="7" name="图片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主站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CH-PH30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(1)内置2600mah（SAFT）锂电池（要求提供电池参数料），可实现超长时间应用，防潮，防震，温度范围－40℃～＋80℃。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(2)具备MiniUSB接口，同时支持USB和232接口，连接电脑无需转换器，可同时连接打印机和电脑进行成绩输出；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(3)存储4000个运动员以上，全部比赛数据信息（一次比赛可设定164个中间站）；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(4)可进行离线提取，用于备份和仲裁使用。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(5)具有NFC通讯功能，能完成蓝牙点标台时间校对、更改号码、更改站点类型（起点、终点、清除等）、备份数据调用等功能。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(6)具有多种工作模式，路线模式将运动员的成绩有效性通过打印机输出成绩条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(7)配合发令卡实现所有运动员统一出发，具备成绩排序功能，自动对录入主站的运动员成绩进行排序输出。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(8)要求是国家教育部大体协中体协指定推荐产品，并提供相关证书。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1002030</wp:posOffset>
                  </wp:positionV>
                  <wp:extent cx="692150" cy="575945"/>
                  <wp:effectExtent l="0" t="0" r="6350" b="8255"/>
                  <wp:wrapNone/>
                  <wp:docPr id="3" name="图片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写卡器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CH-PH30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4、具备NFC通讯功能，可通过电脑直接把比赛路线自动写入路线卡.可以将运动员姓名、选手编号和指纹写入运动员指卡.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95885</wp:posOffset>
                  </wp:positionV>
                  <wp:extent cx="325120" cy="575945"/>
                  <wp:effectExtent l="0" t="0" r="5080" b="8255"/>
                  <wp:wrapNone/>
                  <wp:docPr id="4" name="图片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站点配置系统（对时器）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CH-PH30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1、采用触摸式按键和液晶显示.具有校时,检测电量，点签器编号修改等功能．高效方便，防水效果好.　　　　　　　2、快速读取、校对点签器时钟（可自行设置大赛时间,每次校对仅需0.5秒钟）；　　　                         3、无需连接电脑直接使用点签配置系统修改点签器号码；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4、快速检测点签器电池电量低报警(液晶屏提示)；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6、用启动棒开机，触摸关机，关机后没有功耗，电池无需经常取出；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7、点签配置系统连续工作时间可达500小时以上；　　　　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902335</wp:posOffset>
                  </wp:positionV>
                  <wp:extent cx="386080" cy="575945"/>
                  <wp:effectExtent l="0" t="0" r="7620" b="8255"/>
                  <wp:wrapNone/>
                  <wp:docPr id="5" name="图片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2_SpCnt_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CH计时卡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CH-C30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1、外形尺寸为32*26*3.8mm，两端弧形设计，小巧动感美观，配以黑色高弹高密松紧指带，内侧加棉，松紧自动调节，结实舒适不伤手；                                              2、存储容量达到180个站点打卡数据；                     3、指卡编号不少于8位，确保指卡号码全球唯一性；          4、具备3次DES密钥认证；                                5、可以将姓名和单位信息写入指卡，实现实名制；             6、防水，防潮，防腐蚀，温度范围－40℃～＋80℃；         7、指卡弧度与点签器物理限位圈配合，确保进入限位圈指卡的唯一性，满足防抢打要求。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个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807720</wp:posOffset>
                  </wp:positionV>
                  <wp:extent cx="638175" cy="575945"/>
                  <wp:effectExtent l="0" t="0" r="9525" b="8255"/>
                  <wp:wrapNone/>
                  <wp:docPr id="8" name="图片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3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9（管理卡）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清除卡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CH-GL30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用来快速清除主站和点签器中的存储数据。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800100</wp:posOffset>
                  </wp:positionV>
                  <wp:extent cx="672465" cy="575945"/>
                  <wp:effectExtent l="0" t="0" r="635" b="8255"/>
                  <wp:wrapNone/>
                  <wp:docPr id="9" name="图片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3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排序打印卡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CH-GL30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具备成绩排序功能，自动对录入主站的数据进行排序输出。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关机卡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CH-GL30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用于所有点签器关机。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发令卡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CH-GL30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管理卡参数跟计时卡一样，可实现发令功能。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通讯卡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CH-GL30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开启主站通讯模式，可进行时间校对、更改号码、更改为功能站（起点、终点、清除等）和参数设备。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路线卡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CH-GL30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可以将路线写入起点，其他参数跟计时卡一样。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张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开机棒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CH-QD30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特殊强磁非接触式启动模式，带保护膜，防破损，尺寸为7*30mm。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个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成统软件（个人赛）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CH-M2016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支持短距离、中距离、长距离以及百米定向赛的成绩统计，支持打起点和按时刻表两种出发方式，可导入运动员数据、分组数据、路线，可对运动员的成绩进行分段分析，可输出出发时刻、成绩等多种报表。可设置硬件设备，对点签器进行对时，查看电量，并支持读取备份数据。支持成绩大屏滚动展示，是全国大学生运动会计时软件。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247650</wp:posOffset>
                  </wp:positionV>
                  <wp:extent cx="508000" cy="575945"/>
                  <wp:effectExtent l="0" t="0" r="0" b="8255"/>
                  <wp:wrapNone/>
                  <wp:docPr id="20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_3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成统软件（积分赛）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CH-A2013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用于组织定向越野积分赛教学和比赛，支持选手同时出发、按时刻表出发和打起点出发三种模式，可任意设置每个点的积分分值，支持按分钟设置超时扣分值。支持各种报表输出（出发时刻表，成绩报表等），是全国大学生运动会定向越野比赛计时软件。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202565</wp:posOffset>
                  </wp:positionV>
                  <wp:extent cx="620395" cy="575945"/>
                  <wp:effectExtent l="0" t="0" r="1905" b="8255"/>
                  <wp:wrapNone/>
                  <wp:docPr id="14" name="Picture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_7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成绩输出终端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CH-MTP58B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外观尺寸：108(L)×78(W)×45(H)mm；重量：150g（不含纸卷和电池）；纸卷直径为40mm；纸宽：57mm；打印宽度：48mm；打印速度：50-80mm/s；分辨率：8点/mm。 可电池供电，亦可接电源直接工作；一次充电，待机时间不少于10个小时；轻便型与实用性相结合，可安装直径为40的大卷热敏打印纸（一次更换，可输出200-500人成绩，方便实用）。支持汉字输出；支持姓名、单位打印输出；支持排序打印；体积超小、携带方便。要求40分钟快速充电；携带方便（特别适合教学与训练使用）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台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819785</wp:posOffset>
                  </wp:positionV>
                  <wp:extent cx="595630" cy="575945"/>
                  <wp:effectExtent l="0" t="0" r="1270" b="8255"/>
                  <wp:wrapNone/>
                  <wp:docPr id="19" name="Picture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_7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便携设备箱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CH-C30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尺寸：392*281*103/52mm，箱体采用钻石纹铝片，4mm夹板，内贴2mmEVA，外观美观大方，坚固耐用；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内设缓冲隔离挡板，防止设备撞击、磨损。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个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134620</wp:posOffset>
                  </wp:positionV>
                  <wp:extent cx="635000" cy="575945"/>
                  <wp:effectExtent l="0" t="0" r="0" b="8255"/>
                  <wp:wrapNone/>
                  <wp:docPr id="12" name="Picture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_7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USB数据线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CH-BF1-2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专业订制，实现数据线的接口转换，制作工艺符合国际标准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个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569595" cy="290830"/>
                  <wp:effectExtent l="0" t="0" r="1905" b="13970"/>
                  <wp:wrapNone/>
                  <wp:docPr id="10" name="Picture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_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防盗锁链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CH-FDS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采用带胶软钢绳，防磨防盗，直径为2MM，绳长1.5米，带锁扣和扳手，携带方便，牢固耐用。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个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75565</wp:posOffset>
                  </wp:positionV>
                  <wp:extent cx="428625" cy="332105"/>
                  <wp:effectExtent l="0" t="0" r="3175" b="10795"/>
                  <wp:wrapNone/>
                  <wp:docPr id="13" name="Picture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_7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33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点标旗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CH-CF30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符合国际定联标准，尺寸为30*30mm，防雨布料，且不褪色，特制合金支架，不易变形、不生锈，高密度织带挂绳，结实耐用。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个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43180</wp:posOffset>
                  </wp:positionV>
                  <wp:extent cx="389890" cy="575945"/>
                  <wp:effectExtent l="0" t="0" r="3810" b="8255"/>
                  <wp:wrapNone/>
                  <wp:docPr id="11" name="FrontProducts_list01-1300087388351_dc4840da-3897-4cb2-b0bf-74a98729a14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rontProducts_list01-1300087388351_dc4840da-3897-4cb2-b0bf-74a98729a14d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9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指北针（拇指式）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CH-CP03-2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国际水平，强磁设计，罗盘为35MM,带刻度，能快速准确的定位，实行质量保证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个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38735</wp:posOffset>
                  </wp:positionV>
                  <wp:extent cx="457835" cy="500380"/>
                  <wp:effectExtent l="0" t="0" r="18415" b="13970"/>
                  <wp:wrapNone/>
                  <wp:docPr id="17" name="Picture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_7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835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点签器底座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CH-DZ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与支架配套，携带安装方便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个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47625</wp:posOffset>
                  </wp:positionV>
                  <wp:extent cx="611505" cy="339090"/>
                  <wp:effectExtent l="0" t="0" r="17145" b="3810"/>
                  <wp:wrapNone/>
                  <wp:docPr id="15" name="Picture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_8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打印纸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CH-58MM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热敏打印纸，宽度为58mm，直径为40mm的大纸卷，与打印机配套使用。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卷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92710</wp:posOffset>
                  </wp:positionV>
                  <wp:extent cx="625475" cy="462915"/>
                  <wp:effectExtent l="0" t="0" r="3175" b="13335"/>
                  <wp:wrapNone/>
                  <wp:docPr id="18" name="Picture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_3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定向地图绘制及线路设计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CH-MAP</w:t>
            </w:r>
          </w:p>
        </w:tc>
        <w:tc>
          <w:tcPr>
            <w:tcW w:w="3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符合国际定联ISSOM2007标准及中国定向运动协会制图标准。含校园图和百米定向图，以及多种路线设计。</w:t>
            </w:r>
          </w:p>
        </w:tc>
        <w:tc>
          <w:tcPr>
            <w:tcW w:w="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套</w:t>
            </w:r>
          </w:p>
        </w:tc>
        <w:tc>
          <w:tcPr>
            <w:tcW w:w="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2"/>
                <w:szCs w:val="1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151765</wp:posOffset>
                  </wp:positionV>
                  <wp:extent cx="663575" cy="461645"/>
                  <wp:effectExtent l="0" t="0" r="9525" b="8255"/>
                  <wp:wrapNone/>
                  <wp:docPr id="16" name="Picture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_3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7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2"/>
                <w:szCs w:val="12"/>
                <w:u w:val="none"/>
                <w:lang w:val="en-US" w:eastAsia="zh-CN" w:bidi="ar"/>
              </w:rPr>
              <w:t>具体根据实地情况而定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6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项目报价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注：该报价为包干价，学院不承担该项目清单内的其他任何费用。</w:t>
            </w: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llZmNhMWM0YmYwN2NhMzYzOTA4ZDU5OTJhYjQifQ=="/>
  </w:docVars>
  <w:rsids>
    <w:rsidRoot w:val="67486349"/>
    <w:rsid w:val="1B5965F5"/>
    <w:rsid w:val="5B8B40B7"/>
    <w:rsid w:val="5EBD0DC8"/>
    <w:rsid w:val="621E234D"/>
    <w:rsid w:val="67486349"/>
    <w:rsid w:val="75E0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2414</Words>
  <Characters>2817</Characters>
  <Lines>0</Lines>
  <Paragraphs>0</Paragraphs>
  <TotalTime>1</TotalTime>
  <ScaleCrop>false</ScaleCrop>
  <LinksUpToDate>false</LinksUpToDate>
  <CharactersWithSpaces>2990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2022-05-06T09:23:00Z</dcterms:created>
  <dc:creator>陈丽</dc:creator>
  <cp:lastModifiedBy>_7ing</cp:lastModifiedBy>
  <dcterms:modified xsi:type="dcterms:W3CDTF">2022-05-10T06:52:53Z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EF1A5A352BD6465C9005D19858612A1D</vt:lpwstr>
  </property>
</Properties>
</file>