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>广东省区块链应用操作员职业技能竞赛竞赛行为规范承诺书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遵章守纪、诚实守信、公平公正、公开透明是参与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职业技能竞赛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相关人员必须遵守的行为规范。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一、遵章守纪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遵守各项竞赛纪律，自觉维护竞赛秩序，不干扰比赛正常进行。履职尽责，忠于职守，按时、保质、保量完成各项工作。严守各项安全工作规范，确保人身、设备安全。发扬团队合作精神，服从工作分工，做好本职工作。不因任何机构和个人而影响本人履职尽责，不擅自传播未经核查证实的言论、信息，不无故退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二、诚实守信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诚实办赛、诚实评判、诚实参赛，客观、实事求是通过正当渠道反映竞赛过程中的问题。信守承诺，保守秘密。不擅自为任何机构或个人提供与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竞赛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有关的培训和信息咨询，不向任何机构或个人透露影响竞赛公平、公正的信息。廉洁自律，不徇私舞弊，维护竞赛声誉和形象。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三、公平公正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裁判人员应依据竞赛规则开展技术准备和评判等工作，公平公正对待每个参赛队和每位参赛选手。技术保障和赛务保障人员应公平公正做好相关保障工作。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各有关人员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在组织实施竞赛和处理争议时，应确保公平公正。任何人在任何情况下都不干预正常的评判工作。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四、公开透明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充分保证各参与方的知情权。各项目裁判组做出的各项技术方面的决定，应征求相关参赛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意见，在规定时间内按程序向各方公布。在竞赛过程中的争议处理，在广泛听取各方意见，全面了解、掌握信息的基础上做出处理，处理程序和结果公开透明。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承诺遵守以上竞赛行为规范。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签署人：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人员类别：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签署日期：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YzVkMDAxZGRiZmRhYjNmOGU0YWZiZGRmN2E1YzgifQ=="/>
  </w:docVars>
  <w:rsids>
    <w:rsidRoot w:val="7FBE96AC"/>
    <w:rsid w:val="01EB2C69"/>
    <w:rsid w:val="7FBE9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 w:cs="Times New Roman"/>
      <w:sz w:val="21"/>
    </w:rPr>
  </w:style>
  <w:style w:type="paragraph" w:styleId="4">
    <w:name w:val="Body Text"/>
    <w:basedOn w:val="1"/>
    <w:qFormat/>
    <w:uiPriority w:val="0"/>
    <w:rPr>
      <w:rFonts w:ascii="仿宋_GB2312" w:hAnsi="Calibri" w:eastAsia="仿宋_GB2312" w:cs="Times New Roman"/>
      <w:sz w:val="32"/>
    </w:rPr>
  </w:style>
  <w:style w:type="paragraph" w:styleId="5">
    <w:name w:val="Body Text First Indent"/>
    <w:basedOn w:val="4"/>
    <w:qFormat/>
    <w:uiPriority w:val="0"/>
    <w:pPr>
      <w:spacing w:line="560" w:lineRule="exact"/>
      <w:ind w:firstLine="721" w:firstLineChars="200"/>
    </w:pPr>
    <w:rPr>
      <w:rFonts w:asci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604</Words>
  <Characters>604</Characters>
  <Lines>0</Lines>
  <Paragraphs>0</Paragraphs>
  <TotalTime>0</TotalTime>
  <ScaleCrop>false</ScaleCrop>
  <LinksUpToDate>false</LinksUpToDate>
  <CharactersWithSpaces>617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2022-06-30T16:30:00Z</dcterms:created>
  <dc:creator>脸到用时方恨丑</dc:creator>
  <cp:lastModifiedBy>扬飞（活到老学到老）</cp:lastModifiedBy>
  <dcterms:modified xsi:type="dcterms:W3CDTF">2022-10-12T13:18:56Z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19BEADD35CA3674C105FBD6249B63C88</vt:lpwstr>
  </property>
</Properties>
</file>